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9AA9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133"/>
        <w:gridCol w:w="1157"/>
        <w:gridCol w:w="13"/>
        <w:gridCol w:w="527"/>
        <w:gridCol w:w="540"/>
        <w:gridCol w:w="553"/>
        <w:gridCol w:w="2237"/>
      </w:tblGrid>
      <w:tr w:rsidR="005472E3" w14:paraId="68F2DE1B" w14:textId="77777777" w:rsidTr="00220C0B">
        <w:trPr>
          <w:trHeight w:val="251"/>
        </w:trPr>
        <w:tc>
          <w:tcPr>
            <w:tcW w:w="11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0611843" w14:textId="77777777" w:rsidR="005472E3" w:rsidRPr="00F61AA4" w:rsidRDefault="005472E3">
            <w:pPr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Voluntary Medical Male Circumcision (VMMC)  </w:t>
            </w:r>
            <w:r w:rsidR="004F5963"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 </w:t>
            </w:r>
            <w:r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Tool </w:t>
            </w:r>
            <w:r w:rsidR="004F5963" w:rsidRPr="00F61AA4">
              <w:rPr>
                <w:rFonts w:asciiTheme="minorHAnsi" w:hAnsiTheme="minorHAnsi" w:cs="Arial"/>
                <w:b/>
                <w:sz w:val="27"/>
                <w:szCs w:val="27"/>
              </w:rPr>
              <w:t>A</w:t>
            </w:r>
            <w:r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 – </w:t>
            </w:r>
            <w:r w:rsidR="004F5963" w:rsidRPr="00F61AA4">
              <w:rPr>
                <w:rFonts w:asciiTheme="minorHAnsi" w:hAnsiTheme="minorHAnsi" w:cs="Arial"/>
                <w:b/>
                <w:sz w:val="27"/>
                <w:szCs w:val="27"/>
              </w:rPr>
              <w:t>SOPs, Guidelines</w:t>
            </w:r>
            <w:r w:rsidR="00A60ADD" w:rsidRPr="00F61AA4">
              <w:rPr>
                <w:rFonts w:asciiTheme="minorHAnsi" w:hAnsiTheme="minorHAnsi" w:cs="Arial"/>
                <w:b/>
                <w:sz w:val="27"/>
                <w:szCs w:val="27"/>
              </w:rPr>
              <w:t>,</w:t>
            </w:r>
            <w:r w:rsidR="004F5963"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 Policies</w:t>
            </w:r>
            <w:r w:rsidR="008C1686"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 and J</w:t>
            </w:r>
            <w:r w:rsidR="00A60ADD" w:rsidRPr="00F61AA4">
              <w:rPr>
                <w:rFonts w:asciiTheme="minorHAnsi" w:hAnsiTheme="minorHAnsi" w:cs="Arial"/>
                <w:b/>
                <w:sz w:val="27"/>
                <w:szCs w:val="27"/>
              </w:rPr>
              <w:t xml:space="preserve">ob </w:t>
            </w:r>
            <w:r w:rsidR="008C1686" w:rsidRPr="00F61AA4">
              <w:rPr>
                <w:rFonts w:asciiTheme="minorHAnsi" w:hAnsiTheme="minorHAnsi" w:cs="Arial"/>
                <w:b/>
                <w:sz w:val="27"/>
                <w:szCs w:val="27"/>
              </w:rPr>
              <w:t>A</w:t>
            </w:r>
            <w:r w:rsidR="00A60ADD" w:rsidRPr="00F61AA4">
              <w:rPr>
                <w:rFonts w:asciiTheme="minorHAnsi" w:hAnsiTheme="minorHAnsi" w:cs="Arial"/>
                <w:b/>
                <w:sz w:val="27"/>
                <w:szCs w:val="27"/>
              </w:rPr>
              <w:t>ids</w:t>
            </w:r>
          </w:p>
          <w:p w14:paraId="57ECBE7F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>External Quality Assurance (EQA)</w:t>
            </w:r>
          </w:p>
          <w:p w14:paraId="3054E73A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443774C9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1E881F42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F61AA4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F61AA4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6723F174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472E3" w14:paraId="5EE0251B" w14:textId="77777777" w:rsidTr="00220C0B">
        <w:trPr>
          <w:trHeight w:val="251"/>
        </w:trPr>
        <w:tc>
          <w:tcPr>
            <w:tcW w:w="11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83FB263" w14:textId="77777777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EAB4E1D" w14:textId="77777777" w:rsidR="004F5963" w:rsidRPr="00F61AA4" w:rsidRDefault="004F596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sz w:val="28"/>
                <w:szCs w:val="28"/>
              </w:rPr>
              <w:t>This Tool (A) covers veri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>ication o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the SOPs, guidelines, policies, </w:t>
            </w:r>
            <w:r w:rsidR="00A60ADD" w:rsidRPr="00F61AA4">
              <w:rPr>
                <w:rFonts w:asciiTheme="minorHAnsi" w:hAnsiTheme="minorHAnsi" w:cs="Arial"/>
                <w:sz w:val="28"/>
                <w:szCs w:val="28"/>
              </w:rPr>
              <w:t xml:space="preserve">job aids, 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and recording 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orms </w:t>
            </w:r>
            <w:r w:rsidR="00A60ADD" w:rsidRPr="00F61AA4">
              <w:rPr>
                <w:rFonts w:asciiTheme="minorHAnsi" w:hAnsiTheme="minorHAnsi" w:cs="Arial"/>
                <w:sz w:val="28"/>
                <w:szCs w:val="28"/>
              </w:rPr>
              <w:t>and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registers related to VMMC services. </w:t>
            </w:r>
          </w:p>
          <w:p w14:paraId="1CE099AF" w14:textId="77777777" w:rsidR="004F5963" w:rsidRPr="00F61AA4" w:rsidRDefault="004F5963" w:rsidP="004F5963">
            <w:pPr>
              <w:ind w:left="720"/>
              <w:rPr>
                <w:rFonts w:asciiTheme="minorHAnsi" w:hAnsiTheme="minorHAnsi" w:cs="Arial"/>
                <w:sz w:val="28"/>
                <w:szCs w:val="28"/>
              </w:rPr>
            </w:pPr>
          </w:p>
          <w:p w14:paraId="6F749EAC" w14:textId="77777777" w:rsidR="004F5963" w:rsidRPr="00F61AA4" w:rsidRDefault="004F5963" w:rsidP="004F596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67F80CFD" w14:textId="77777777" w:rsidR="004F5963" w:rsidRPr="00F61AA4" w:rsidRDefault="004F596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Reviewer Guidance</w:t>
            </w:r>
            <w:r w:rsidRPr="00F61A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 </w:t>
            </w:r>
          </w:p>
          <w:p w14:paraId="32174451" w14:textId="77777777" w:rsidR="004F5963" w:rsidRPr="00F61AA4" w:rsidRDefault="004F596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1A49B50" w14:textId="77777777" w:rsidR="004F5963" w:rsidRPr="00F61AA4" w:rsidRDefault="004F596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sz w:val="28"/>
                <w:szCs w:val="28"/>
              </w:rPr>
              <w:t>Per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>ormance o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each indicator will be assessed by documenting whether the guidelines, policies, etc. are available.  The content does not in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luence </w:t>
            </w:r>
            <w:r w:rsidR="008C1686" w:rsidRPr="00F61AA4">
              <w:rPr>
                <w:rFonts w:asciiTheme="minorHAnsi" w:hAnsiTheme="minorHAnsi" w:cs="Arial"/>
                <w:sz w:val="28"/>
                <w:szCs w:val="28"/>
              </w:rPr>
              <w:t>whether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the element is assessed as present (Y) or not present (N). I</w:t>
            </w:r>
            <w:r w:rsidR="008C1686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, however, the reviewer 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>inds a document to be outdated</w:t>
            </w:r>
            <w:r w:rsidR="008C1686" w:rsidRPr="00F61AA4">
              <w:rPr>
                <w:rFonts w:asciiTheme="minorHAnsi" w:hAnsiTheme="minorHAnsi" w:cs="Arial"/>
                <w:sz w:val="28"/>
                <w:szCs w:val="28"/>
              </w:rPr>
              <w:t xml:space="preserve"> or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incomplete s/he </w:t>
            </w:r>
            <w:r w:rsidR="008C1686" w:rsidRPr="00F61AA4">
              <w:rPr>
                <w:rFonts w:asciiTheme="minorHAnsi" w:hAnsiTheme="minorHAnsi" w:cs="Arial"/>
                <w:sz w:val="28"/>
                <w:szCs w:val="28"/>
              </w:rPr>
              <w:t>must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make a note o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this. </w:t>
            </w:r>
            <w:r w:rsidR="008C1686" w:rsidRPr="00F61AA4">
              <w:rPr>
                <w:rFonts w:asciiTheme="minorHAnsi" w:hAnsiTheme="minorHAnsi" w:cs="Arial"/>
                <w:sz w:val="28"/>
                <w:szCs w:val="28"/>
              </w:rPr>
              <w:t xml:space="preserve">Some of the required documents may be found in national or international manuals kept on site.  </w:t>
            </w:r>
          </w:p>
          <w:p w14:paraId="62E71544" w14:textId="77777777" w:rsidR="004F5963" w:rsidRPr="00F61AA4" w:rsidRDefault="004F596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627BD4D" w14:textId="77777777" w:rsidR="004F5963" w:rsidRPr="00F61AA4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sz w:val="28"/>
                <w:szCs w:val="28"/>
              </w:rPr>
              <w:t>Tool A should be completed by a thorough review o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documents, supplemented by relevant discussions with key clinic personnel i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 additional issues need clari</w:t>
            </w:r>
            <w:r w:rsidR="002C584B" w:rsidRPr="00F61AA4">
              <w:rPr>
                <w:rFonts w:asciiTheme="minorHAnsi" w:hAnsiTheme="minorHAnsi" w:cs="Arial"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sz w:val="28"/>
                <w:szCs w:val="28"/>
              </w:rPr>
              <w:t xml:space="preserve">ication.  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>The reviewer will indicate either “Yes” (Y) i</w:t>
            </w:r>
            <w:r w:rsidR="002C584B" w:rsidRPr="00F61AA4"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 xml:space="preserve"> it is available and has been seen, </w:t>
            </w:r>
            <w:r w:rsidR="008C1686" w:rsidRPr="00F61AA4">
              <w:rPr>
                <w:rFonts w:asciiTheme="minorHAnsi" w:hAnsiTheme="minorHAnsi" w:cs="Arial"/>
                <w:iCs/>
                <w:sz w:val="28"/>
                <w:szCs w:val="28"/>
              </w:rPr>
              <w:t>o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>r “No” (N) i</w:t>
            </w:r>
            <w:r w:rsidR="002C584B" w:rsidRPr="00F61AA4"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 xml:space="preserve"> it is not available. </w:t>
            </w:r>
            <w:r w:rsidRPr="00F61AA4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Whenever “N” is checked, the reviewer should add an explanatory note.  I</w:t>
            </w:r>
            <w:r w:rsidR="008C1686" w:rsidRPr="00F61AA4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b/>
                <w:iCs/>
                <w:sz w:val="28"/>
                <w:szCs w:val="28"/>
              </w:rPr>
              <w:t xml:space="preserve"> uncertain, use the notes section to describe what is available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>.  I</w:t>
            </w:r>
            <w:r w:rsidR="002C584B" w:rsidRPr="00F61AA4"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 xml:space="preserve"> there is a date or version number on a document, please note this so we can con</w:t>
            </w:r>
            <w:r w:rsidR="002C584B" w:rsidRPr="00F61AA4"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>irm i</w:t>
            </w:r>
            <w:r w:rsidR="002C584B" w:rsidRPr="00F61AA4"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  <w:r w:rsidRPr="00F61AA4">
              <w:rPr>
                <w:rFonts w:asciiTheme="minorHAnsi" w:hAnsiTheme="minorHAnsi" w:cs="Arial"/>
                <w:iCs/>
                <w:sz w:val="28"/>
                <w:szCs w:val="28"/>
              </w:rPr>
              <w:t xml:space="preserve"> it is the most recent.</w:t>
            </w:r>
          </w:p>
          <w:p w14:paraId="4D960684" w14:textId="77777777" w:rsidR="004F5963" w:rsidRPr="00F61AA4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4C2DC444" w14:textId="77777777" w:rsidR="00803C92" w:rsidRPr="00F61AA4" w:rsidRDefault="00803C92" w:rsidP="00803C9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sz w:val="28"/>
                <w:szCs w:val="28"/>
              </w:rPr>
              <w:t>Please fill out the SIMS questions included below, regardless of whether this visit counts as a SIMS visit.  They capture unique information that should be included in this quality assessment.</w:t>
            </w:r>
          </w:p>
          <w:p w14:paraId="647E5DC4" w14:textId="53973144" w:rsidR="005472E3" w:rsidRPr="00F61AA4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1AA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EA74CF" w:rsidRPr="00137671" w14:paraId="0B26DB58" w14:textId="77777777" w:rsidTr="00220C0B">
        <w:trPr>
          <w:trHeight w:val="251"/>
        </w:trPr>
        <w:tc>
          <w:tcPr>
            <w:tcW w:w="11160" w:type="dxa"/>
            <w:gridSpan w:val="7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7FC7524" w14:textId="77777777" w:rsidR="004F5963" w:rsidRPr="00F61AA4" w:rsidRDefault="00A5355F" w:rsidP="00A535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1AA4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4F5963" w:rsidRPr="00F61AA4">
              <w:rPr>
                <w:rFonts w:asciiTheme="minorHAnsi" w:hAnsiTheme="minorHAnsi"/>
                <w:b/>
                <w:sz w:val="28"/>
                <w:szCs w:val="28"/>
              </w:rPr>
              <w:t>he</w:t>
            </w:r>
            <w:r w:rsidR="00187EAF" w:rsidRPr="00F61AA4">
              <w:rPr>
                <w:rFonts w:asciiTheme="minorHAnsi" w:hAnsiTheme="minorHAnsi"/>
                <w:b/>
                <w:sz w:val="28"/>
                <w:szCs w:val="28"/>
              </w:rPr>
              <w:t>se</w:t>
            </w:r>
            <w:r w:rsidR="004F5963" w:rsidRPr="00F61AA4">
              <w:rPr>
                <w:rFonts w:asciiTheme="minorHAnsi" w:hAnsiTheme="minorHAnsi"/>
                <w:b/>
                <w:sz w:val="28"/>
                <w:szCs w:val="28"/>
              </w:rPr>
              <w:t xml:space="preserve"> items need to be directly observed by the </w:t>
            </w:r>
            <w:r w:rsidR="00187EAF" w:rsidRPr="00F61AA4">
              <w:rPr>
                <w:rFonts w:asciiTheme="minorHAnsi" w:hAnsiTheme="minorHAnsi"/>
                <w:b/>
                <w:sz w:val="28"/>
                <w:szCs w:val="28"/>
              </w:rPr>
              <w:t>reviewer</w:t>
            </w:r>
            <w:r w:rsidR="004F5963" w:rsidRPr="00F61AA4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4F5963" w:rsidRPr="00137671" w14:paraId="32604736" w14:textId="77777777" w:rsidTr="00AE6C89">
        <w:trPr>
          <w:trHeight w:val="242"/>
        </w:trPr>
        <w:tc>
          <w:tcPr>
            <w:tcW w:w="729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CB97CB5" w14:textId="77777777" w:rsidR="004F5963" w:rsidRPr="00F61AA4" w:rsidRDefault="00AE6C89" w:rsidP="00AE6C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2F21F5F" w14:textId="77777777" w:rsidR="004F5963" w:rsidRPr="00F61AA4" w:rsidRDefault="004F5963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FFFF" w:themeFill="background1"/>
          </w:tcPr>
          <w:p w14:paraId="3DAA3D7A" w14:textId="77777777" w:rsidR="004F5963" w:rsidRPr="007C31A3" w:rsidRDefault="004F5963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31A3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705537A" w14:textId="77777777" w:rsidR="004F5963" w:rsidRPr="007C31A3" w:rsidRDefault="004F5963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4F5963" w:rsidRPr="00137671" w14:paraId="7EB50077" w14:textId="77777777" w:rsidTr="00AE6C89">
        <w:trPr>
          <w:trHeight w:val="206"/>
        </w:trPr>
        <w:tc>
          <w:tcPr>
            <w:tcW w:w="7290" w:type="dxa"/>
            <w:gridSpan w:val="2"/>
            <w:tcMar>
              <w:top w:w="0" w:type="dxa"/>
              <w:bottom w:w="0" w:type="dxa"/>
            </w:tcMar>
          </w:tcPr>
          <w:p w14:paraId="3298BEEE" w14:textId="02E30AB2" w:rsidR="004318E5" w:rsidRPr="00F61AA4" w:rsidRDefault="004F5963" w:rsidP="004318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A1.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Patient Rights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– Is this document </w:t>
            </w:r>
            <w:r w:rsidR="008C2613" w:rsidRPr="00F61AA4">
              <w:rPr>
                <w:rFonts w:asciiTheme="minorHAnsi" w:hAnsiTheme="minorHAnsi"/>
                <w:sz w:val="22"/>
                <w:szCs w:val="22"/>
              </w:rPr>
              <w:t>posted for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patients to see?</w:t>
            </w:r>
            <w:r w:rsidR="004318E5"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18E5" w:rsidRPr="00F61AA4">
              <w:rPr>
                <w:rFonts w:asciiTheme="minorHAnsi" w:hAnsiTheme="minorHAnsi"/>
                <w:i/>
                <w:sz w:val="22"/>
                <w:szCs w:val="22"/>
              </w:rPr>
              <w:t>If NO, skip to A3.</w:t>
            </w:r>
          </w:p>
        </w:tc>
        <w:tc>
          <w:tcPr>
            <w:tcW w:w="540" w:type="dxa"/>
            <w:gridSpan w:val="2"/>
            <w:tcMar>
              <w:top w:w="0" w:type="dxa"/>
              <w:bottom w:w="0" w:type="dxa"/>
            </w:tcMar>
          </w:tcPr>
          <w:p w14:paraId="28E181E9" w14:textId="77777777" w:rsidR="004F5963" w:rsidRPr="00F61AA4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418C20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bottom w:w="0" w:type="dxa"/>
            </w:tcMar>
          </w:tcPr>
          <w:p w14:paraId="63A9A893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79D3AC95" w14:textId="77777777" w:rsidTr="00AE6C89">
        <w:trPr>
          <w:trHeight w:val="206"/>
        </w:trPr>
        <w:tc>
          <w:tcPr>
            <w:tcW w:w="7290" w:type="dxa"/>
            <w:gridSpan w:val="2"/>
            <w:tcMar>
              <w:top w:w="0" w:type="dxa"/>
              <w:bottom w:w="0" w:type="dxa"/>
            </w:tcMar>
          </w:tcPr>
          <w:p w14:paraId="00DFD91C" w14:textId="2DF9EA41" w:rsidR="004F5963" w:rsidRPr="00F61AA4" w:rsidRDefault="004F5963" w:rsidP="004318E5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A2. I</w:t>
            </w:r>
            <w:r w:rsidR="004318E5" w:rsidRPr="00F61AA4">
              <w:rPr>
                <w:rFonts w:asciiTheme="minorHAnsi" w:hAnsiTheme="minorHAnsi"/>
                <w:sz w:val="22"/>
                <w:szCs w:val="22"/>
              </w:rPr>
              <w:t>s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1C9F" w:rsidRPr="00F61AA4">
              <w:rPr>
                <w:rFonts w:asciiTheme="minorHAnsi" w:hAnsiTheme="minorHAnsi"/>
                <w:sz w:val="22"/>
                <w:szCs w:val="22"/>
              </w:rPr>
              <w:t>the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1C9F" w:rsidRPr="00F61AA4">
              <w:rPr>
                <w:rFonts w:asciiTheme="minorHAnsi" w:hAnsiTheme="minorHAnsi"/>
                <w:sz w:val="22"/>
                <w:szCs w:val="22"/>
              </w:rPr>
              <w:t xml:space="preserve">Patient Rights document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in the local language?</w:t>
            </w:r>
          </w:p>
        </w:tc>
        <w:tc>
          <w:tcPr>
            <w:tcW w:w="540" w:type="dxa"/>
            <w:gridSpan w:val="2"/>
            <w:tcMar>
              <w:top w:w="0" w:type="dxa"/>
              <w:bottom w:w="0" w:type="dxa"/>
            </w:tcMar>
          </w:tcPr>
          <w:p w14:paraId="2698AEA9" w14:textId="77777777" w:rsidR="004F5963" w:rsidRPr="00F61AA4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A7158AB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bottom w:w="0" w:type="dxa"/>
            </w:tcMar>
          </w:tcPr>
          <w:p w14:paraId="79638434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49B10047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bottom w:w="0" w:type="dxa"/>
            </w:tcMar>
          </w:tcPr>
          <w:p w14:paraId="4890CD55" w14:textId="77777777" w:rsidR="004F5963" w:rsidRPr="00F61AA4" w:rsidRDefault="00B825F4" w:rsidP="00031ED5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31ED5" w:rsidRPr="00F61AA4">
              <w:rPr>
                <w:rFonts w:asciiTheme="minorHAnsi" w:hAnsiTheme="minorHAnsi"/>
                <w:b/>
                <w:sz w:val="22"/>
                <w:szCs w:val="22"/>
              </w:rPr>
              <w:t>Staff Job Descriptions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 xml:space="preserve"> – Are they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bottom w:w="0" w:type="dxa"/>
            </w:tcMar>
          </w:tcPr>
          <w:p w14:paraId="762223CC" w14:textId="77777777" w:rsidR="004F5963" w:rsidRPr="00F61AA4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C434DC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bottom w:w="0" w:type="dxa"/>
            </w:tcMar>
          </w:tcPr>
          <w:p w14:paraId="002C9732" w14:textId="77777777" w:rsidR="004F5963" w:rsidRPr="007C31A3" w:rsidRDefault="004F59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265B0013" w14:textId="77777777" w:rsidTr="00AE6C89">
        <w:trPr>
          <w:trHeight w:val="251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47698" w14:textId="5B9BF006" w:rsidR="004F5963" w:rsidRPr="00F61AA4" w:rsidRDefault="00B825F4" w:rsidP="004D545C">
            <w:pPr>
              <w:tabs>
                <w:tab w:val="left" w:pos="317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31ED5" w:rsidRPr="00F61AA4">
              <w:rPr>
                <w:rFonts w:asciiTheme="minorHAnsi" w:hAnsiTheme="minorHAnsi"/>
                <w:b/>
                <w:sz w:val="22"/>
                <w:szCs w:val="22"/>
              </w:rPr>
              <w:t>Informed Consent Process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038E0" w:rsidRPr="00F61AA4">
              <w:rPr>
                <w:rFonts w:asciiTheme="minorHAnsi" w:hAnsiTheme="minorHAnsi"/>
                <w:sz w:val="22"/>
                <w:szCs w:val="22"/>
              </w:rPr>
              <w:t xml:space="preserve">Is there written guidance available at the site on properly obtaining informed consent from clients 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(e.g., written procedures, job aides, counseling guidelines)?</w:t>
            </w:r>
            <w:r w:rsidR="00834C28" w:rsidRPr="00F61AA4">
              <w:rPr>
                <w:rFonts w:asciiTheme="minorHAnsi" w:hAnsiTheme="minorHAnsi"/>
                <w:sz w:val="22"/>
                <w:szCs w:val="22"/>
              </w:rPr>
              <w:t xml:space="preserve"> (SIMS 5.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4</w:t>
            </w:r>
            <w:r w:rsidR="00834C28" w:rsidRPr="00F61AA4">
              <w:rPr>
                <w:rFonts w:asciiTheme="minorHAnsi" w:hAnsiTheme="minorHAnsi"/>
                <w:sz w:val="22"/>
                <w:szCs w:val="22"/>
              </w:rPr>
              <w:t>, Q3)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265C10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15A6D085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37C9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5F49E16D" w14:textId="77777777" w:rsidTr="00AE6C89">
        <w:trPr>
          <w:trHeight w:val="206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1E9B84" w14:textId="77777777" w:rsidR="004F5963" w:rsidRPr="00F61AA4" w:rsidRDefault="00B825F4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lastRenderedPageBreak/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031ED5" w:rsidRPr="00F61AA4">
              <w:rPr>
                <w:rFonts w:asciiTheme="minorHAnsi" w:hAnsiTheme="minorHAnsi"/>
                <w:b/>
                <w:sz w:val="22"/>
                <w:szCs w:val="22"/>
              </w:rPr>
              <w:t>HIV/AIDS Risk Reduction Counseling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 xml:space="preserve"> – Are these guidelines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0DCCA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0C62EFF4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C0A74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71BCD012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9F1E8" w14:textId="77777777" w:rsidR="004F5963" w:rsidRPr="00F61AA4" w:rsidRDefault="00B825F4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031ED5" w:rsidRPr="00F61AA4">
              <w:rPr>
                <w:rFonts w:asciiTheme="minorHAnsi" w:hAnsiTheme="minorHAnsi"/>
                <w:b/>
                <w:sz w:val="22"/>
                <w:szCs w:val="22"/>
              </w:rPr>
              <w:t>HIV Testing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 xml:space="preserve"> – Are these guidelines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>(Job aid or poster alone is not sufficient).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22CEC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39A212D5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93898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46795029" w14:textId="77777777" w:rsidTr="00AE6C89">
        <w:trPr>
          <w:trHeight w:val="269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72CDC" w14:textId="77777777" w:rsidR="004F5963" w:rsidRPr="00F61AA4" w:rsidRDefault="00B825F4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031ED5" w:rsidRPr="00F61AA4">
              <w:rPr>
                <w:rFonts w:asciiTheme="minorHAnsi" w:hAnsiTheme="minorHAnsi"/>
                <w:b/>
                <w:sz w:val="22"/>
                <w:szCs w:val="22"/>
              </w:rPr>
              <w:t>STI Diagnosis and Treatment</w:t>
            </w:r>
            <w:r w:rsidR="00031ED5" w:rsidRPr="00F61AA4">
              <w:rPr>
                <w:rFonts w:asciiTheme="minorHAnsi" w:hAnsiTheme="minorHAnsi"/>
                <w:sz w:val="22"/>
                <w:szCs w:val="22"/>
              </w:rPr>
              <w:t xml:space="preserve"> – Are national guidelines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D0EA89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20C251ED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DC7DD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7A2" w:rsidRPr="00137671" w14:paraId="1E2C135A" w14:textId="77777777" w:rsidTr="00AE6C89">
        <w:trPr>
          <w:trHeight w:val="206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51DCC" w14:textId="77777777" w:rsidR="006437A2" w:rsidRPr="00F61AA4" w:rsidRDefault="006437A2" w:rsidP="006152E4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A8.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Waste Management -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Are guidelines or SOPs on </w:t>
            </w:r>
            <w:r w:rsidR="006152E4" w:rsidRPr="00F61AA4">
              <w:rPr>
                <w:rFonts w:asciiTheme="minorHAnsi" w:hAnsiTheme="minorHAnsi"/>
                <w:sz w:val="22"/>
                <w:szCs w:val="22"/>
              </w:rPr>
              <w:t xml:space="preserve">waste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disposal on site?</w:t>
            </w:r>
            <w:r w:rsidR="006152E4" w:rsidRPr="00F61AA4">
              <w:rPr>
                <w:rFonts w:asciiTheme="minorHAnsi" w:hAnsiTheme="minorHAnsi"/>
                <w:sz w:val="22"/>
                <w:szCs w:val="22"/>
              </w:rPr>
              <w:t xml:space="preserve">  This includes disposal of biohazardous and non-biohazardous waste and disposable instruments.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54D9F9" w14:textId="77777777" w:rsidR="006437A2" w:rsidRPr="00F61AA4" w:rsidRDefault="006437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043B0E83" w14:textId="77777777" w:rsidR="006437A2" w:rsidRPr="007C31A3" w:rsidRDefault="006437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A85E07" w14:textId="77777777" w:rsidR="006437A2" w:rsidRPr="007C31A3" w:rsidRDefault="006437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3EFDB208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F3140" w14:textId="77777777" w:rsidR="004F5963" w:rsidRPr="00F61AA4" w:rsidRDefault="00B825F4" w:rsidP="00FB7710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9. </w:t>
            </w:r>
            <w:r w:rsidR="00FB7710" w:rsidRPr="00F61AA4">
              <w:rPr>
                <w:rFonts w:asciiTheme="minorHAnsi" w:hAnsiTheme="minorHAnsi"/>
                <w:b/>
                <w:sz w:val="22"/>
                <w:szCs w:val="22"/>
              </w:rPr>
              <w:t>Client Record Forms</w:t>
            </w:r>
            <w:r w:rsidR="00FB7710" w:rsidRPr="00F61AA4">
              <w:rPr>
                <w:rFonts w:asciiTheme="minorHAnsi" w:hAnsiTheme="minorHAnsi"/>
                <w:sz w:val="22"/>
                <w:szCs w:val="22"/>
              </w:rPr>
              <w:t xml:space="preserve"> – Are blank (unused) VMMC client record forms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117A7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56352C5F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41606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324CBA9B" w14:textId="77777777" w:rsidTr="00AE6C89">
        <w:trPr>
          <w:trHeight w:val="206"/>
        </w:trPr>
        <w:tc>
          <w:tcPr>
            <w:tcW w:w="72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5A3AC2F" w14:textId="77777777" w:rsidR="004F5963" w:rsidRPr="00F61AA4" w:rsidRDefault="00B825F4" w:rsidP="00FB7710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10. </w:t>
            </w:r>
            <w:r w:rsidR="00FB7710" w:rsidRPr="00F61AA4">
              <w:rPr>
                <w:rFonts w:asciiTheme="minorHAnsi" w:hAnsiTheme="minorHAnsi"/>
                <w:b/>
                <w:sz w:val="22"/>
                <w:szCs w:val="22"/>
              </w:rPr>
              <w:t>Infection Prevention and Control</w:t>
            </w:r>
            <w:r w:rsidR="00FB7710" w:rsidRPr="00F61AA4">
              <w:rPr>
                <w:rFonts w:asciiTheme="minorHAnsi" w:hAnsiTheme="minorHAnsi"/>
                <w:sz w:val="22"/>
                <w:szCs w:val="22"/>
              </w:rPr>
              <w:t xml:space="preserve"> – Are these protocols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311414C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14:paraId="1802B942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B89D8BE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73F558E7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49F8E05" w14:textId="77777777" w:rsidR="004F5963" w:rsidRPr="00F61AA4" w:rsidRDefault="00B825F4" w:rsidP="003C6EAA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11. </w:t>
            </w:r>
            <w:r w:rsidR="003C6EAA" w:rsidRPr="00F61AA4">
              <w:rPr>
                <w:rFonts w:asciiTheme="minorHAnsi" w:hAnsiTheme="minorHAnsi"/>
                <w:b/>
                <w:sz w:val="22"/>
                <w:szCs w:val="22"/>
              </w:rPr>
              <w:t>Blood-borne Pathogen Exposure</w:t>
            </w:r>
            <w:r w:rsidR="007714E8" w:rsidRPr="00F61AA4">
              <w:rPr>
                <w:rFonts w:asciiTheme="minorHAnsi" w:hAnsiTheme="minorHAnsi"/>
                <w:b/>
                <w:sz w:val="22"/>
                <w:szCs w:val="22"/>
              </w:rPr>
              <w:t>, including PEP guidelines</w:t>
            </w:r>
            <w:r w:rsidR="003C6EAA" w:rsidRPr="00F61AA4">
              <w:rPr>
                <w:rFonts w:asciiTheme="minorHAnsi" w:hAnsiTheme="minorHAnsi"/>
                <w:sz w:val="22"/>
                <w:szCs w:val="22"/>
              </w:rPr>
              <w:t xml:space="preserve"> – Is a protocol or guidelines available on site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8183B1F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14:paraId="14A0DDEB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A6E490C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2050FBCC" w14:textId="77777777" w:rsidTr="00AE6C89">
        <w:trPr>
          <w:trHeight w:val="179"/>
        </w:trPr>
        <w:tc>
          <w:tcPr>
            <w:tcW w:w="72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6608663" w14:textId="77777777" w:rsidR="004F5963" w:rsidRPr="00F61AA4" w:rsidRDefault="00B825F4" w:rsidP="003C6EAA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 w:rsidR="003C6EAA" w:rsidRPr="00F61AA4">
              <w:rPr>
                <w:rFonts w:asciiTheme="minorHAnsi" w:hAnsiTheme="minorHAnsi"/>
                <w:b/>
                <w:sz w:val="22"/>
                <w:szCs w:val="22"/>
              </w:rPr>
              <w:t>VMMC Surgical Manual</w:t>
            </w:r>
            <w:r w:rsidR="003C6EAA" w:rsidRPr="00F61AA4">
              <w:rPr>
                <w:rFonts w:asciiTheme="minorHAnsi" w:hAnsiTheme="minorHAnsi"/>
                <w:sz w:val="22"/>
                <w:szCs w:val="22"/>
              </w:rPr>
              <w:t xml:space="preserve"> – Is this available on site? (WHO or national).</w:t>
            </w:r>
          </w:p>
        </w:tc>
        <w:tc>
          <w:tcPr>
            <w:tcW w:w="54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010502A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14:paraId="6CE0510B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4920183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963" w:rsidRPr="00137671" w14:paraId="33154E0D" w14:textId="77777777" w:rsidTr="00AE6C89">
        <w:trPr>
          <w:trHeight w:val="251"/>
        </w:trPr>
        <w:tc>
          <w:tcPr>
            <w:tcW w:w="72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DD888AA" w14:textId="25D4FC60" w:rsidR="004F5963" w:rsidRPr="00F61AA4" w:rsidRDefault="00B825F4" w:rsidP="00F61AA4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4F5963" w:rsidRPr="00F61AA4">
              <w:rPr>
                <w:rFonts w:asciiTheme="minorHAnsi" w:hAnsiTheme="minorHAnsi"/>
                <w:sz w:val="22"/>
                <w:szCs w:val="22"/>
              </w:rPr>
              <w:t>13</w:t>
            </w:r>
            <w:r w:rsidR="003C6EAA"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C6EAA"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Adverse Event (AE) </w:t>
            </w:r>
            <w:r w:rsidR="00A31791"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Prevention and </w:t>
            </w:r>
            <w:r w:rsidR="003C6EAA" w:rsidRPr="00F61AA4">
              <w:rPr>
                <w:rFonts w:asciiTheme="minorHAnsi" w:hAnsiTheme="minorHAnsi"/>
                <w:b/>
                <w:sz w:val="22"/>
                <w:szCs w:val="22"/>
              </w:rPr>
              <w:t>Management</w:t>
            </w:r>
            <w:r w:rsidR="003C6EAA" w:rsidRPr="00F61AA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038E0" w:rsidRPr="00F61AA4">
              <w:rPr>
                <w:rFonts w:asciiTheme="minorHAnsi" w:hAnsiTheme="minorHAnsi"/>
                <w:sz w:val="22"/>
                <w:szCs w:val="22"/>
              </w:rPr>
              <w:t xml:space="preserve">Is a written </w:t>
            </w:r>
            <w:r w:rsidR="009A1190" w:rsidRPr="00F61AA4">
              <w:rPr>
                <w:rFonts w:asciiTheme="minorHAnsi" w:hAnsiTheme="minorHAnsi"/>
                <w:sz w:val="22"/>
                <w:szCs w:val="22"/>
              </w:rPr>
              <w:t>procedure or algorithm available</w:t>
            </w:r>
            <w:r w:rsidR="009038E0" w:rsidRPr="00F61AA4">
              <w:rPr>
                <w:rFonts w:asciiTheme="minorHAnsi" w:hAnsiTheme="minorHAnsi"/>
                <w:sz w:val="22"/>
                <w:szCs w:val="22"/>
              </w:rPr>
              <w:t xml:space="preserve"> for classifying, documenting and managing adverse events 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(</w:t>
            </w:r>
            <w:r w:rsidR="009038E0" w:rsidRPr="00F61AA4">
              <w:rPr>
                <w:rFonts w:asciiTheme="minorHAnsi" w:hAnsiTheme="minorHAnsi"/>
                <w:sz w:val="22"/>
                <w:szCs w:val="22"/>
              </w:rPr>
              <w:t>including emergency complications and life-support measures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)</w:t>
            </w:r>
            <w:bookmarkStart w:id="0" w:name="_GoBack"/>
            <w:bookmarkEnd w:id="0"/>
            <w:r w:rsidR="009038E0" w:rsidRPr="00F61AA4">
              <w:rPr>
                <w:rFonts w:asciiTheme="minorHAnsi" w:hAnsiTheme="minorHAnsi"/>
                <w:sz w:val="22"/>
                <w:szCs w:val="22"/>
              </w:rPr>
              <w:t xml:space="preserve"> in the areas where VMMC surgery and clinical care are provided at the 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facility</w:t>
            </w:r>
            <w:r w:rsidR="009038E0" w:rsidRPr="00F61AA4">
              <w:rPr>
                <w:rFonts w:asciiTheme="minorHAnsi" w:hAnsiTheme="minorHAnsi"/>
                <w:sz w:val="22"/>
                <w:szCs w:val="22"/>
              </w:rPr>
              <w:t>?</w:t>
            </w:r>
            <w:r w:rsidR="00272749" w:rsidRPr="00F61AA4">
              <w:rPr>
                <w:rFonts w:asciiTheme="minorHAnsi" w:hAnsiTheme="minorHAnsi"/>
                <w:sz w:val="22"/>
                <w:szCs w:val="22"/>
              </w:rPr>
              <w:t xml:space="preserve"> (SIMS 5.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3</w:t>
            </w:r>
            <w:r w:rsidR="00272749" w:rsidRPr="00F61AA4">
              <w:rPr>
                <w:rFonts w:asciiTheme="minorHAnsi" w:hAnsiTheme="minorHAnsi"/>
                <w:sz w:val="22"/>
                <w:szCs w:val="22"/>
              </w:rPr>
              <w:t>, Q3)</w:t>
            </w:r>
          </w:p>
        </w:tc>
        <w:tc>
          <w:tcPr>
            <w:tcW w:w="54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6FFCD81" w14:textId="77777777" w:rsidR="004F5963" w:rsidRPr="00F61AA4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14:paraId="2E7BAF59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A02A8DF" w14:textId="77777777" w:rsidR="004F5963" w:rsidRPr="007C31A3" w:rsidRDefault="004F596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1791" w:rsidRPr="00137671" w14:paraId="69146153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6016CC" w14:textId="5D44C182" w:rsidR="00A31791" w:rsidRPr="00F61AA4" w:rsidRDefault="00AE6C89" w:rsidP="004D545C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A14</w:t>
            </w:r>
            <w:r w:rsidR="00A31791"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31791" w:rsidRPr="00F61AA4">
              <w:rPr>
                <w:rFonts w:asciiTheme="minorHAnsi" w:hAnsiTheme="minorHAnsi"/>
                <w:b/>
                <w:sz w:val="22"/>
                <w:szCs w:val="22"/>
              </w:rPr>
              <w:t>Adverse Event (AE) Prevention and Management</w:t>
            </w:r>
            <w:r w:rsidR="00A31791" w:rsidRPr="00F61AA4">
              <w:rPr>
                <w:rFonts w:asciiTheme="minorHAnsi" w:hAnsiTheme="minorHAnsi"/>
                <w:sz w:val="22"/>
                <w:szCs w:val="22"/>
              </w:rPr>
              <w:t xml:space="preserve"> – Are there meeting minutes from a 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facility</w:t>
            </w:r>
            <w:r w:rsidR="00A31791" w:rsidRPr="00F61AA4">
              <w:rPr>
                <w:rFonts w:asciiTheme="minorHAnsi" w:hAnsiTheme="minorHAnsi"/>
                <w:sz w:val="22"/>
                <w:szCs w:val="22"/>
              </w:rPr>
              <w:t>-level AE review committee with notes reflecting that all moderate/severe AEs are reviewed at least monthly and corrective actions have been taken (as necessary)? (SIMS 5.</w:t>
            </w:r>
            <w:r w:rsidR="004D545C" w:rsidRPr="00F61AA4">
              <w:rPr>
                <w:rFonts w:asciiTheme="minorHAnsi" w:hAnsiTheme="minorHAnsi"/>
                <w:sz w:val="22"/>
                <w:szCs w:val="22"/>
              </w:rPr>
              <w:t>3</w:t>
            </w:r>
            <w:r w:rsidR="00A31791" w:rsidRPr="00F61AA4">
              <w:rPr>
                <w:rFonts w:asciiTheme="minorHAnsi" w:hAnsiTheme="minorHAnsi"/>
                <w:sz w:val="22"/>
                <w:szCs w:val="22"/>
              </w:rPr>
              <w:t>, Q4)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7744A" w14:textId="77777777" w:rsidR="00A31791" w:rsidRPr="00F61AA4" w:rsidRDefault="00A31791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3E150F1A" w14:textId="77777777" w:rsidR="00A31791" w:rsidRPr="007C31A3" w:rsidRDefault="00A31791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13894" w14:textId="77777777" w:rsidR="00A31791" w:rsidRPr="007C31A3" w:rsidRDefault="00A31791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72F84E59" w14:textId="77777777" w:rsidTr="00AE6C89">
        <w:trPr>
          <w:trHeight w:val="197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6AC01" w14:textId="77777777" w:rsidR="00596BC2" w:rsidRPr="00F61AA4" w:rsidRDefault="00596BC2" w:rsidP="00215F3C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15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Immediate Post-Operative Care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– Are these guidelines available on site? (These may be </w:t>
            </w:r>
            <w:r w:rsidR="00E2587B" w:rsidRPr="00F61AA4">
              <w:rPr>
                <w:rFonts w:asciiTheme="minorHAnsi" w:hAnsiTheme="minorHAnsi"/>
                <w:sz w:val="22"/>
                <w:szCs w:val="22"/>
              </w:rPr>
              <w:t>withi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n the surgical </w:t>
            </w:r>
            <w:r w:rsidR="00215F3C" w:rsidRPr="00F61AA4">
              <w:rPr>
                <w:rFonts w:asciiTheme="minorHAnsi" w:hAnsiTheme="minorHAnsi"/>
                <w:sz w:val="22"/>
                <w:szCs w:val="22"/>
              </w:rPr>
              <w:t>manual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61900F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2AE0664B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112B9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6D50C91F" w14:textId="77777777" w:rsidTr="00AE6C89">
        <w:trPr>
          <w:trHeight w:val="179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29203" w14:textId="77777777" w:rsidR="00596BC2" w:rsidRPr="00F61AA4" w:rsidRDefault="00596BC2" w:rsidP="00AE6C89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A1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6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2587B"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Post-Operative </w:t>
            </w:r>
            <w:r w:rsidR="00DA5B89"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(return visit) </w:t>
            </w:r>
            <w:r w:rsidR="00E2587B" w:rsidRPr="00F61AA4">
              <w:rPr>
                <w:rFonts w:asciiTheme="minorHAnsi" w:hAnsiTheme="minorHAnsi"/>
                <w:b/>
                <w:sz w:val="22"/>
                <w:szCs w:val="22"/>
              </w:rPr>
              <w:t>Follow-up Protocol</w:t>
            </w:r>
            <w:r w:rsidR="00E2587B" w:rsidRPr="00F61AA4">
              <w:rPr>
                <w:rFonts w:asciiTheme="minorHAnsi" w:hAnsiTheme="minorHAnsi"/>
                <w:sz w:val="22"/>
                <w:szCs w:val="22"/>
              </w:rPr>
              <w:t xml:space="preserve"> – Are these guidelines available on site? (These may be within the surgical </w:t>
            </w:r>
            <w:r w:rsidR="00215F3C" w:rsidRPr="00F61AA4">
              <w:rPr>
                <w:rFonts w:asciiTheme="minorHAnsi" w:hAnsiTheme="minorHAnsi"/>
                <w:sz w:val="22"/>
                <w:szCs w:val="22"/>
              </w:rPr>
              <w:t>manual</w:t>
            </w:r>
            <w:r w:rsidR="00E2587B" w:rsidRPr="00F61AA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8434D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550A9C04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02464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5C996146" w14:textId="77777777" w:rsidTr="00AE6C89">
        <w:trPr>
          <w:trHeight w:val="503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9E53" w14:textId="77777777" w:rsidR="00596BC2" w:rsidRPr="00F61AA4" w:rsidRDefault="00596BC2" w:rsidP="00AE6C89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A1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7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2587B" w:rsidRPr="00F61AA4">
              <w:rPr>
                <w:rFonts w:asciiTheme="minorHAnsi" w:hAnsiTheme="minorHAnsi"/>
                <w:b/>
                <w:sz w:val="22"/>
                <w:szCs w:val="22"/>
              </w:rPr>
              <w:t>Post-Operative Written Instructions</w:t>
            </w:r>
            <w:r w:rsidR="00E2587B" w:rsidRPr="00F61AA4">
              <w:rPr>
                <w:rFonts w:asciiTheme="minorHAnsi" w:hAnsiTheme="minorHAnsi"/>
                <w:sz w:val="22"/>
                <w:szCs w:val="22"/>
              </w:rPr>
              <w:t xml:space="preserve"> – Are these available for clients on site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06BDED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06B11CE5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AE30F7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5BFD31DC" w14:textId="77777777" w:rsidTr="00AE6C89">
        <w:trPr>
          <w:trHeight w:val="179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35A9B4" w14:textId="77777777" w:rsidR="00596BC2" w:rsidRPr="00F61AA4" w:rsidRDefault="00596BC2" w:rsidP="00AE6C89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A1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8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01DB4" w:rsidRPr="00F61AA4">
              <w:rPr>
                <w:rFonts w:asciiTheme="minorHAnsi" w:hAnsiTheme="minorHAnsi"/>
                <w:b/>
                <w:sz w:val="22"/>
                <w:szCs w:val="22"/>
              </w:rPr>
              <w:t>Surgical Register</w:t>
            </w:r>
            <w:r w:rsidR="00B01DB4" w:rsidRPr="00F61AA4">
              <w:rPr>
                <w:rFonts w:asciiTheme="minorHAnsi" w:hAnsiTheme="minorHAnsi"/>
                <w:sz w:val="22"/>
                <w:szCs w:val="22"/>
              </w:rPr>
              <w:t xml:space="preserve"> – Is this available on site?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BC07C0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148234C9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FB9F1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287B71A0" w14:textId="77777777" w:rsidTr="00AE6C89">
        <w:trPr>
          <w:trHeight w:val="179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6EA090" w14:textId="15AC025B" w:rsidR="00596BC2" w:rsidRPr="00F61AA4" w:rsidRDefault="00596BC2" w:rsidP="004318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A1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9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604A2" w:rsidRPr="00F61AA4">
              <w:rPr>
                <w:rFonts w:asciiTheme="minorHAnsi" w:hAnsiTheme="minorHAnsi"/>
                <w:b/>
                <w:sz w:val="22"/>
                <w:szCs w:val="22"/>
              </w:rPr>
              <w:t>Adverse Event Register</w:t>
            </w:r>
            <w:r w:rsidR="00D604A2" w:rsidRPr="00F61AA4">
              <w:rPr>
                <w:rFonts w:asciiTheme="minorHAnsi" w:hAnsiTheme="minorHAnsi"/>
                <w:sz w:val="22"/>
                <w:szCs w:val="22"/>
              </w:rPr>
              <w:t>– Is this available on site?</w:t>
            </w:r>
            <w:r w:rsidR="004318E5"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18E5" w:rsidRPr="00F61AA4">
              <w:rPr>
                <w:rFonts w:asciiTheme="minorHAnsi" w:hAnsiTheme="minorHAnsi"/>
                <w:i/>
                <w:sz w:val="22"/>
                <w:szCs w:val="22"/>
              </w:rPr>
              <w:t>If NO, skip to A22.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6D68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23FC185B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3F325A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C2" w:rsidRPr="00137671" w14:paraId="68B68D74" w14:textId="77777777" w:rsidTr="00AE6C89">
        <w:trPr>
          <w:trHeight w:val="179"/>
        </w:trPr>
        <w:tc>
          <w:tcPr>
            <w:tcW w:w="72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C2D32E" w14:textId="73BBA821" w:rsidR="00596BC2" w:rsidRPr="00F61AA4" w:rsidRDefault="00596BC2" w:rsidP="004318E5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A2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0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.</w:t>
            </w:r>
            <w:r w:rsidR="006152E4"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18E5" w:rsidRPr="00F61AA4">
              <w:rPr>
                <w:rFonts w:asciiTheme="minorHAnsi" w:hAnsiTheme="minorHAnsi"/>
                <w:sz w:val="22"/>
                <w:szCs w:val="22"/>
              </w:rPr>
              <w:t>Does</w:t>
            </w:r>
            <w:r w:rsidR="00A461D4" w:rsidRPr="00F61AA4">
              <w:rPr>
                <w:rFonts w:asciiTheme="minorHAnsi" w:hAnsiTheme="minorHAnsi"/>
                <w:sz w:val="22"/>
                <w:szCs w:val="22"/>
              </w:rPr>
              <w:t xml:space="preserve"> the AE register indicate which clients were referred for AEs?</w:t>
            </w:r>
          </w:p>
        </w:tc>
        <w:tc>
          <w:tcPr>
            <w:tcW w:w="54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C4D33" w14:textId="77777777" w:rsidR="00596BC2" w:rsidRPr="00F61AA4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14:paraId="699A6DEC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77F31D" w14:textId="77777777" w:rsidR="00596BC2" w:rsidRPr="007C31A3" w:rsidRDefault="00596BC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4A2" w:rsidRPr="00137671" w14:paraId="79BADDE1" w14:textId="77777777" w:rsidTr="00AE6C89">
        <w:trPr>
          <w:trHeight w:val="179"/>
        </w:trPr>
        <w:tc>
          <w:tcPr>
            <w:tcW w:w="729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5D86E3" w14:textId="6A1ABFC6" w:rsidR="00D604A2" w:rsidRPr="00F61AA4" w:rsidRDefault="00AE6C89" w:rsidP="004318E5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A21</w:t>
            </w:r>
            <w:r w:rsidR="00B25747"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318E5" w:rsidRPr="00F61AA4">
              <w:rPr>
                <w:rFonts w:asciiTheme="minorHAnsi" w:hAnsiTheme="minorHAnsi"/>
                <w:sz w:val="22"/>
                <w:szCs w:val="22"/>
              </w:rPr>
              <w:t>Are</w:t>
            </w:r>
            <w:r w:rsidR="00B25747" w:rsidRPr="00F61AA4">
              <w:rPr>
                <w:rFonts w:asciiTheme="minorHAnsi" w:hAnsiTheme="minorHAnsi"/>
                <w:sz w:val="22"/>
                <w:szCs w:val="22"/>
              </w:rPr>
              <w:t xml:space="preserve"> the outcomes </w:t>
            </w:r>
            <w:r w:rsidR="00C61C9F" w:rsidRPr="00F61AA4">
              <w:rPr>
                <w:rFonts w:asciiTheme="minorHAnsi" w:hAnsiTheme="minorHAnsi"/>
                <w:sz w:val="22"/>
                <w:szCs w:val="22"/>
              </w:rPr>
              <w:t xml:space="preserve">of AEs </w:t>
            </w:r>
            <w:r w:rsidR="00B25747" w:rsidRPr="00F61AA4">
              <w:rPr>
                <w:rFonts w:asciiTheme="minorHAnsi" w:hAnsiTheme="minorHAnsi"/>
                <w:sz w:val="22"/>
                <w:szCs w:val="22"/>
              </w:rPr>
              <w:t>documented</w:t>
            </w:r>
            <w:r w:rsidR="00C61C9F" w:rsidRPr="00F61AA4">
              <w:rPr>
                <w:rFonts w:asciiTheme="minorHAnsi" w:hAnsiTheme="minorHAnsi"/>
                <w:sz w:val="22"/>
                <w:szCs w:val="22"/>
              </w:rPr>
              <w:t xml:space="preserve"> in the AE register</w:t>
            </w:r>
            <w:r w:rsidR="00B25747" w:rsidRPr="00F61AA4">
              <w:rPr>
                <w:rFonts w:asciiTheme="minorHAnsi" w:hAnsiTheme="minorHAnsi"/>
                <w:sz w:val="22"/>
                <w:szCs w:val="22"/>
              </w:rPr>
              <w:t>? (Reviewer should verify the documentation of the resolution of an AE).</w:t>
            </w:r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0C93F3" w14:textId="77777777" w:rsidR="00D604A2" w:rsidRPr="00F61AA4" w:rsidRDefault="00D604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14:paraId="6E9490D0" w14:textId="77777777" w:rsidR="00D604A2" w:rsidRPr="007C31A3" w:rsidRDefault="00D604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847CF6" w14:textId="77777777" w:rsidR="00D604A2" w:rsidRPr="007C31A3" w:rsidRDefault="00D604A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2CB5" w:rsidRPr="00137671" w14:paraId="0E71442C" w14:textId="77777777" w:rsidTr="00AE6C89">
        <w:trPr>
          <w:trHeight w:val="179"/>
        </w:trPr>
        <w:tc>
          <w:tcPr>
            <w:tcW w:w="729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DEEBE4" w14:textId="77777777" w:rsidR="00C32CB5" w:rsidRPr="00F61AA4" w:rsidRDefault="00AE6C89" w:rsidP="006B08ED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A22</w:t>
            </w:r>
            <w:r w:rsidR="00C32CB5"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32CB5" w:rsidRPr="00F61AA4">
              <w:rPr>
                <w:rFonts w:asciiTheme="minorHAnsi" w:hAnsiTheme="minorHAnsi"/>
                <w:b/>
                <w:sz w:val="22"/>
                <w:szCs w:val="22"/>
              </w:rPr>
              <w:t>Guidelines or Protocols for Medical Emergencies</w:t>
            </w:r>
            <w:r w:rsidR="00C32CB5" w:rsidRPr="00F61AA4">
              <w:rPr>
                <w:rFonts w:asciiTheme="minorHAnsi" w:hAnsiTheme="minorHAnsi"/>
                <w:sz w:val="22"/>
                <w:szCs w:val="22"/>
              </w:rPr>
              <w:t xml:space="preserve"> (anaphylaxis, etc.) – Are these available on site?</w:t>
            </w:r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33B6" w14:textId="77777777" w:rsidR="00C32CB5" w:rsidRPr="00F61AA4" w:rsidRDefault="00C32CB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</w:tcPr>
          <w:p w14:paraId="1628BB90" w14:textId="77777777" w:rsidR="00C32CB5" w:rsidRPr="007C31A3" w:rsidRDefault="00C32CB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0531D" w14:textId="77777777" w:rsidR="00C32CB5" w:rsidRPr="007C31A3" w:rsidRDefault="00C32CB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2CB5" w:rsidRPr="00137671" w14:paraId="0FE4CF36" w14:textId="77777777" w:rsidTr="00AE6C89">
        <w:trPr>
          <w:trHeight w:val="756"/>
        </w:trPr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510E26" w14:textId="77777777" w:rsidR="00C32CB5" w:rsidRPr="00F61AA4" w:rsidRDefault="00C32CB5" w:rsidP="006B08ED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>A2</w:t>
            </w:r>
            <w:r w:rsidR="00AE6C89" w:rsidRPr="00F61AA4">
              <w:rPr>
                <w:rFonts w:asciiTheme="minorHAnsi" w:hAnsiTheme="minorHAnsi"/>
                <w:sz w:val="22"/>
                <w:szCs w:val="22"/>
              </w:rPr>
              <w:t>3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Minutes from Quality Improvement Team Meetings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- Are these available on site?</w:t>
            </w:r>
          </w:p>
          <w:p w14:paraId="02988A32" w14:textId="77777777" w:rsidR="002E6BD5" w:rsidRPr="00F61AA4" w:rsidRDefault="002E6BD5" w:rsidP="006B08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A5118" w14:textId="77777777" w:rsidR="00C32CB5" w:rsidRPr="00F61AA4" w:rsidRDefault="00C32CB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E05D0A7" w14:textId="77777777" w:rsidR="00C32CB5" w:rsidRPr="007C31A3" w:rsidRDefault="00C32CB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22535D" w14:textId="77777777" w:rsidR="00C32CB5" w:rsidRPr="007C31A3" w:rsidRDefault="00C32CB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E49" w:rsidRPr="00137671" w14:paraId="6183C472" w14:textId="77777777" w:rsidTr="00803C92">
        <w:trPr>
          <w:trHeight w:val="156"/>
        </w:trPr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AF75BE" w14:textId="1A188100" w:rsidR="00EE4E49" w:rsidRPr="00F61AA4" w:rsidDel="00D1467D" w:rsidRDefault="005D5B54" w:rsidP="004318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A24.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Referral record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>:</w:t>
            </w:r>
            <w:r w:rsidR="00EE4E49" w:rsidRPr="00F61A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E49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Is a </w:t>
            </w: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>register(s) or other system(s) being used</w:t>
            </w:r>
            <w:r w:rsidR="00EE4E49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to track referrals made to </w:t>
            </w: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r w:rsidR="00EE4E49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services and whether the beneficiary received those services? </w:t>
            </w:r>
            <w:r w:rsidR="00664E9A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Please document which services are covered: </w:t>
            </w:r>
            <w:r w:rsidR="00EE4E49" w:rsidRPr="00F61AA4">
              <w:rPr>
                <w:rFonts w:asciiTheme="minorHAnsi" w:hAnsiTheme="minorHAnsi" w:cstheme="minorHAnsi"/>
                <w:sz w:val="22"/>
                <w:szCs w:val="22"/>
              </w:rPr>
              <w:t>STI treatment, HIV care, PLHIV support groups, OVC programs, TBHIV, condom and lubricant provision</w:t>
            </w:r>
            <w:r w:rsidR="00664E9A" w:rsidRPr="00F61AA4">
              <w:rPr>
                <w:rFonts w:asciiTheme="minorHAnsi" w:hAnsiTheme="minorHAnsi" w:cstheme="minorHAnsi"/>
                <w:sz w:val="22"/>
                <w:szCs w:val="22"/>
              </w:rPr>
              <w:t>, and any others.</w:t>
            </w:r>
            <w:r w:rsidR="004318E5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8E5" w:rsidRPr="00F61AA4">
              <w:rPr>
                <w:rFonts w:asciiTheme="minorHAnsi" w:hAnsiTheme="minorHAnsi" w:cstheme="minorHAnsi"/>
                <w:i/>
                <w:sz w:val="22"/>
                <w:szCs w:val="22"/>
              </w:rPr>
              <w:t>If NO, skip to A26.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C720" w14:textId="77777777" w:rsidR="00EE4E49" w:rsidRPr="00EE4E49" w:rsidRDefault="00EE4E49" w:rsidP="00EE4E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7ECF2" w14:textId="77777777" w:rsidR="00EE4E49" w:rsidRPr="002E6BD5" w:rsidRDefault="00EE4E49" w:rsidP="00EE4E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9BCFB" w14:textId="77777777" w:rsidR="00EE4E49" w:rsidRPr="002E6BD5" w:rsidRDefault="00EE4E49" w:rsidP="00EE4E4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4E49" w:rsidRPr="00137671" w14:paraId="7FAA9687" w14:textId="77777777" w:rsidTr="00803C92">
        <w:trPr>
          <w:trHeight w:val="168"/>
        </w:trPr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B8AE91" w14:textId="5C43125C" w:rsidR="00EE4E49" w:rsidRPr="00F61AA4" w:rsidDel="00D1467D" w:rsidRDefault="005D5B54" w:rsidP="004318E5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A25. </w:t>
            </w:r>
            <w:r w:rsidR="004318E5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>the outcomes</w:t>
            </w:r>
            <w:r w:rsidR="00C61C9F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of referrals</w:t>
            </w: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documented</w:t>
            </w:r>
            <w:r w:rsidR="00C61C9F" w:rsidRPr="00F61AA4">
              <w:rPr>
                <w:rFonts w:asciiTheme="minorHAnsi" w:hAnsiTheme="minorHAnsi" w:cstheme="minorHAnsi"/>
                <w:sz w:val="22"/>
                <w:szCs w:val="22"/>
              </w:rPr>
              <w:t xml:space="preserve"> in the referral record</w:t>
            </w:r>
            <w:r w:rsidRPr="00F61AA4">
              <w:rPr>
                <w:rFonts w:asciiTheme="minorHAnsi" w:hAnsiTheme="minorHAnsi" w:cstheme="minorHAnsi"/>
                <w:sz w:val="22"/>
                <w:szCs w:val="22"/>
              </w:rPr>
              <w:t>? (Reviewer should verify the documentation of the linkage to an STI program).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ECAF" w14:textId="77777777" w:rsidR="00EE4E49" w:rsidRPr="002E6BD5" w:rsidRDefault="00EE4E49" w:rsidP="00EE4E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DC0BA" w14:textId="77777777" w:rsidR="00EE4E49" w:rsidRPr="002E6BD5" w:rsidRDefault="00EE4E49" w:rsidP="00EE4E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78086" w14:textId="77777777" w:rsidR="00EE4E49" w:rsidRPr="002E6BD5" w:rsidRDefault="00EE4E49" w:rsidP="00EE4E4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4E49" w:rsidRPr="00137671" w14:paraId="50B40150" w14:textId="77777777" w:rsidTr="00EE1B9C">
        <w:trPr>
          <w:trHeight w:val="204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0ACCFFE" w14:textId="257B57CB" w:rsidR="00EE4E49" w:rsidRPr="00F61AA4" w:rsidRDefault="00E47C7D" w:rsidP="00E47C7D">
            <w:pPr>
              <w:jc w:val="center"/>
              <w:rPr>
                <w:rFonts w:asciiTheme="minorHAnsi" w:hAnsiTheme="minorHAnsi"/>
                <w:b/>
              </w:rPr>
            </w:pPr>
            <w:r w:rsidRPr="00F61AA4">
              <w:rPr>
                <w:rFonts w:asciiTheme="minorHAnsi" w:hAnsiTheme="minorHAnsi"/>
                <w:b/>
                <w:sz w:val="28"/>
                <w:szCs w:val="28"/>
              </w:rPr>
              <w:t xml:space="preserve">Complete this section only </w:t>
            </w:r>
            <w:r w:rsidR="00664E9A" w:rsidRPr="00F61AA4">
              <w:rPr>
                <w:rFonts w:asciiTheme="minorHAnsi" w:hAnsiTheme="minorHAnsi"/>
                <w:b/>
                <w:sz w:val="28"/>
                <w:szCs w:val="28"/>
              </w:rPr>
              <w:t xml:space="preserve">if </w:t>
            </w:r>
            <w:r w:rsidRPr="00F61AA4">
              <w:rPr>
                <w:rFonts w:asciiTheme="minorHAnsi" w:hAnsiTheme="minorHAnsi"/>
                <w:b/>
                <w:sz w:val="28"/>
                <w:szCs w:val="28"/>
              </w:rPr>
              <w:t xml:space="preserve">this site offers </w:t>
            </w:r>
            <w:r w:rsidR="00C65C68" w:rsidRPr="00F61AA4">
              <w:rPr>
                <w:rFonts w:asciiTheme="minorHAnsi" w:hAnsiTheme="minorHAnsi"/>
                <w:b/>
                <w:sz w:val="28"/>
                <w:szCs w:val="28"/>
              </w:rPr>
              <w:t>device-based VMMC</w:t>
            </w:r>
            <w:r w:rsidR="00664E9A" w:rsidRPr="00F61AA4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9D7001" w:rsidRPr="00137671" w14:paraId="797AE94F" w14:textId="77777777" w:rsidTr="009D7001">
        <w:trPr>
          <w:trHeight w:val="744"/>
        </w:trPr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3BF39F1" w14:textId="77777777" w:rsidR="009D7001" w:rsidRPr="00F61AA4" w:rsidRDefault="009D7001" w:rsidP="00EE4E49">
            <w:pPr>
              <w:jc w:val="center"/>
              <w:rPr>
                <w:rFonts w:asciiTheme="minorHAnsi" w:hAnsiTheme="minorHAnsi"/>
                <w:b/>
              </w:rPr>
            </w:pPr>
            <w:r w:rsidRPr="00F61AA4"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A07A" w14:textId="77777777" w:rsidR="009D7001" w:rsidRDefault="009D7001" w:rsidP="00EE4E49">
            <w:pPr>
              <w:jc w:val="center"/>
              <w:rPr>
                <w:rFonts w:asciiTheme="minorHAnsi" w:hAnsiTheme="minorHAnsi"/>
                <w:b/>
              </w:rPr>
            </w:pPr>
            <w:r w:rsidRPr="002E6BD5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3E91" w14:textId="77777777" w:rsidR="009D7001" w:rsidRDefault="009D7001" w:rsidP="00EE4E49">
            <w:pPr>
              <w:jc w:val="center"/>
              <w:rPr>
                <w:rFonts w:asciiTheme="minorHAnsi" w:hAnsiTheme="minorHAnsi"/>
                <w:b/>
              </w:rPr>
            </w:pPr>
            <w:r w:rsidRPr="002E6BD5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FE63C" w14:textId="73057F47" w:rsidR="009D7001" w:rsidRDefault="009D7001" w:rsidP="00EE4E4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FF6C6" w14:textId="78BB081E" w:rsidR="009D7001" w:rsidRDefault="009D7001" w:rsidP="00EE4E49">
            <w:pPr>
              <w:jc w:val="center"/>
              <w:rPr>
                <w:rFonts w:asciiTheme="minorHAnsi" w:hAnsiTheme="minorHAnsi"/>
                <w:b/>
              </w:rPr>
            </w:pPr>
            <w:r w:rsidRPr="002E6BD5">
              <w:rPr>
                <w:rFonts w:asciiTheme="minorHAnsi" w:hAnsiTheme="minorHAnsi"/>
                <w:b/>
              </w:rPr>
              <w:t>Notes</w:t>
            </w:r>
          </w:p>
        </w:tc>
      </w:tr>
      <w:tr w:rsidR="009D7001" w:rsidRPr="00137671" w14:paraId="2FDE36D4" w14:textId="77777777" w:rsidTr="009D7001">
        <w:trPr>
          <w:trHeight w:val="170"/>
        </w:trPr>
        <w:tc>
          <w:tcPr>
            <w:tcW w:w="7303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852A67B" w14:textId="0B443395" w:rsidR="009D7001" w:rsidRPr="00F61AA4" w:rsidRDefault="009D7001" w:rsidP="005A0C4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A26. Is device-based VMMC offered at this site? </w:t>
            </w:r>
          </w:p>
          <w:p w14:paraId="25D289A7" w14:textId="5E508207" w:rsidR="009D7001" w:rsidRPr="00F61AA4" w:rsidRDefault="009D7001" w:rsidP="000004F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1AA4">
              <w:rPr>
                <w:rFonts w:asciiTheme="minorHAnsi" w:hAnsiTheme="minorHAnsi"/>
                <w:i/>
                <w:sz w:val="22"/>
                <w:szCs w:val="22"/>
              </w:rPr>
              <w:t>If yes, please complete the following questions as appropriate. Mark “N/A” if one of the devices listed is not offered at this site.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F781EB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3FDB53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A290AB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CDFFE1" w14:textId="1423CE00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0CBEF463" w14:textId="77777777" w:rsidTr="009D7001">
        <w:trPr>
          <w:trHeight w:val="270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C922985" w14:textId="7CDDEED0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A27.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Are guidelines on the use of the device available on site?  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4A883231" w14:textId="6E21B0F6" w:rsidR="009D7001" w:rsidRPr="00F61AA4" w:rsidRDefault="009D7001" w:rsidP="00C65C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5FA5B1D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865528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42EFAD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7DAF68" w14:textId="0E897465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65B64C34" w14:textId="77777777" w:rsidTr="009D7001">
        <w:trPr>
          <w:trHeight w:val="27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90188FC" w14:textId="77777777" w:rsidR="009D7001" w:rsidRPr="00F61AA4" w:rsidRDefault="009D7001" w:rsidP="00C65C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AF0FE6B" w14:textId="1D8ED224" w:rsidR="009D7001" w:rsidRPr="00F61AA4" w:rsidRDefault="009D7001" w:rsidP="00C65C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A5D24A9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5466C5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847500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F78BAD" w14:textId="202C6752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5B4A7E0E" w14:textId="77777777" w:rsidTr="009D7001">
        <w:trPr>
          <w:trHeight w:val="341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0343362" w14:textId="5CB06C08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A28.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</w:t>
            </w:r>
            <w:r w:rsidR="008B20DD" w:rsidRPr="00F61AA4">
              <w:rPr>
                <w:rFonts w:asciiTheme="minorHAnsi" w:hAnsiTheme="minorHAnsi"/>
                <w:sz w:val="22"/>
                <w:szCs w:val="22"/>
              </w:rPr>
              <w:t>Are guidelines/SOPs on monitoring, reporting and management of device-related AEs available on site (may be included in the device guidelines)?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4B23802" w14:textId="74C30941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41B677E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A5DFA2D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9F16905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539367" w14:textId="32C490BD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2D4012BC" w14:textId="77777777" w:rsidTr="009D7001">
        <w:trPr>
          <w:trHeight w:val="2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A7E4568" w14:textId="7777777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9396EA4" w14:textId="39E1736D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B564479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8DA6F4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04AC60A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C60F2" w14:textId="77777777" w:rsidR="009D7001" w:rsidRPr="007C31A3" w:rsidRDefault="009D7001" w:rsidP="00EE4E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42AEAD0A" w14:textId="77777777" w:rsidTr="009D7001">
        <w:trPr>
          <w:trHeight w:val="270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F9CEBE" w14:textId="5E4D5A2E" w:rsidR="009D7001" w:rsidRPr="00F61AA4" w:rsidRDefault="009D7001" w:rsidP="008B20DD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A29.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Are care instructions for clients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while wearing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the device available on site for the client to take home?  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53D2BC4C" w14:textId="1E4500A8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8E9EF4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74CD55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7177D4E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shd w:val="clear" w:color="auto" w:fill="FFFFFF" w:themeFill="background1"/>
            <w:vAlign w:val="center"/>
          </w:tcPr>
          <w:p w14:paraId="73F615C9" w14:textId="40772D73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6A803B0F" w14:textId="77777777" w:rsidTr="009D7001">
        <w:trPr>
          <w:trHeight w:val="27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1CF89A5" w14:textId="7777777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51E049A5" w14:textId="45CA7551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4761C74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2E5BFD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8BEE8D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FFFFFF" w:themeFill="background1"/>
            <w:vAlign w:val="center"/>
          </w:tcPr>
          <w:p w14:paraId="3E4B5171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2E6C94F7" w14:textId="77777777" w:rsidTr="009D7001">
        <w:trPr>
          <w:trHeight w:val="270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494BE89" w14:textId="588974F8" w:rsidR="009D7001" w:rsidRPr="00F61AA4" w:rsidRDefault="009D7001" w:rsidP="008B20DD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A30.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Are care instructions for clients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after removal of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 the device available on site for the client to take home?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42313D90" w14:textId="31DF21C5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6138A7C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B4BAB2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C6D5A7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shd w:val="clear" w:color="auto" w:fill="FFFFFF" w:themeFill="background1"/>
            <w:vAlign w:val="center"/>
          </w:tcPr>
          <w:p w14:paraId="3E6B1E0C" w14:textId="1A05C798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5F0C8CEE" w14:textId="77777777" w:rsidTr="009D7001">
        <w:trPr>
          <w:trHeight w:val="27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93B97E5" w14:textId="7777777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A25E085" w14:textId="434334D2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23533E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3D2DFD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E1A3327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FFFFFF" w:themeFill="background1"/>
            <w:vAlign w:val="center"/>
          </w:tcPr>
          <w:p w14:paraId="0E293CC2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6338A838" w14:textId="77777777" w:rsidTr="009D7001">
        <w:trPr>
          <w:trHeight w:val="296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AD090E" w14:textId="4C038FA8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A31.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</w:t>
            </w:r>
            <w:r w:rsidR="008B20DD" w:rsidRPr="00F61AA4">
              <w:rPr>
                <w:rFonts w:asciiTheme="minorHAnsi" w:hAnsiTheme="minorHAnsi"/>
                <w:sz w:val="22"/>
                <w:szCs w:val="22"/>
              </w:rPr>
              <w:t>Is a record of clients referred for device-related adverse events available on site?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69BA312" w14:textId="450A16B9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CBAD1F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BD7851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BB341B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shd w:val="clear" w:color="auto" w:fill="FFFFFF" w:themeFill="background1"/>
            <w:vAlign w:val="center"/>
          </w:tcPr>
          <w:p w14:paraId="22BDB796" w14:textId="5AEAC602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57B06E74" w14:textId="77777777" w:rsidTr="009D7001">
        <w:trPr>
          <w:trHeight w:val="2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7CAB7B" w14:textId="7777777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5ACB5A2F" w14:textId="2F169AB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64FA85F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FB228B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5692D20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FFFFFF" w:themeFill="background1"/>
            <w:vAlign w:val="center"/>
          </w:tcPr>
          <w:p w14:paraId="3EF4FD91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5177E589" w14:textId="77777777" w:rsidTr="009D7001">
        <w:trPr>
          <w:trHeight w:val="323"/>
        </w:trPr>
        <w:tc>
          <w:tcPr>
            <w:tcW w:w="6133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D8303B" w14:textId="6B80528A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sz w:val="22"/>
                <w:szCs w:val="22"/>
              </w:rPr>
              <w:t xml:space="preserve">A32.  </w:t>
            </w: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F61AA4">
              <w:rPr>
                <w:rFonts w:asciiTheme="minorHAnsi" w:hAnsiTheme="minorHAnsi"/>
                <w:sz w:val="22"/>
                <w:szCs w:val="22"/>
              </w:rPr>
              <w:t xml:space="preserve">-- </w:t>
            </w:r>
            <w:r w:rsidR="008B20DD" w:rsidRPr="00F61AA4">
              <w:rPr>
                <w:rFonts w:asciiTheme="minorHAnsi" w:hAnsiTheme="minorHAnsi"/>
                <w:sz w:val="22"/>
                <w:szCs w:val="22"/>
              </w:rPr>
              <w:t>Is there a record of outcomes for clients referred for device-related AEs available on site (verify documentation of the resolution of an AE)?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F9A4510" w14:textId="2FE770BB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582CB0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B7266A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426E98D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shd w:val="clear" w:color="auto" w:fill="FFFFFF" w:themeFill="background1"/>
            <w:vAlign w:val="center"/>
          </w:tcPr>
          <w:p w14:paraId="06499F7B" w14:textId="0C29A18A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6A2CA6F7" w14:textId="77777777" w:rsidTr="009D7001">
        <w:trPr>
          <w:trHeight w:val="20"/>
        </w:trPr>
        <w:tc>
          <w:tcPr>
            <w:tcW w:w="6133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762CE" w14:textId="77777777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6366C14" w14:textId="5CDC8D86" w:rsidR="009D7001" w:rsidRPr="00F61AA4" w:rsidRDefault="009D7001" w:rsidP="009D7001">
            <w:pPr>
              <w:rPr>
                <w:rFonts w:asciiTheme="minorHAnsi" w:hAnsiTheme="minorHAnsi"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52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0DCFCD3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DC2861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10609A5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7" w:type="dxa"/>
            <w:vMerge/>
            <w:shd w:val="clear" w:color="auto" w:fill="FFFFFF" w:themeFill="background1"/>
            <w:vAlign w:val="center"/>
          </w:tcPr>
          <w:p w14:paraId="3FACFB2C" w14:textId="77777777" w:rsidR="009D7001" w:rsidRPr="007C31A3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001" w:rsidRPr="00137671" w14:paraId="5ECA6E3F" w14:textId="77777777" w:rsidTr="00803C92">
        <w:trPr>
          <w:trHeight w:val="70"/>
        </w:trPr>
        <w:tc>
          <w:tcPr>
            <w:tcW w:w="11160" w:type="dxa"/>
            <w:gridSpan w:val="7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D86EB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AA4">
              <w:rPr>
                <w:rFonts w:asciiTheme="minorHAnsi" w:hAnsiTheme="minorHAnsi"/>
                <w:b/>
                <w:sz w:val="22"/>
                <w:szCs w:val="22"/>
              </w:rPr>
              <w:t>Additional Comments/Notes:</w:t>
            </w:r>
          </w:p>
          <w:p w14:paraId="3F1DD085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D54E90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33D8C3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0F5A6D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0CDA2B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9AD057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378FC4" w14:textId="1E5ACC1C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5507A5" w14:textId="3DCC382D" w:rsidR="00F61AA4" w:rsidRPr="00F61AA4" w:rsidRDefault="00F61AA4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93FA3A" w14:textId="1A09C0D2" w:rsidR="00F61AA4" w:rsidRPr="00F61AA4" w:rsidRDefault="00F61AA4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4B3395" w14:textId="66C48B4E" w:rsidR="00F61AA4" w:rsidRPr="00F61AA4" w:rsidRDefault="00F61AA4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933D33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9FB60E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17F97A" w14:textId="77777777" w:rsidR="009D7001" w:rsidRPr="00F61AA4" w:rsidRDefault="009D7001" w:rsidP="009D7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4582E" w14:textId="77777777" w:rsidR="00EA1E6F" w:rsidRPr="00137671" w:rsidRDefault="00EA1E6F" w:rsidP="00887EC0">
      <w:pPr>
        <w:rPr>
          <w:rFonts w:asciiTheme="minorHAnsi" w:hAnsiTheme="minorHAnsi"/>
          <w:sz w:val="20"/>
          <w:szCs w:val="20"/>
        </w:rPr>
      </w:pPr>
    </w:p>
    <w:sectPr w:rsidR="00EA1E6F" w:rsidRPr="00137671" w:rsidSect="00B37E34">
      <w:footerReference w:type="default" r:id="rId8"/>
      <w:footerReference w:type="first" r:id="rId9"/>
      <w:pgSz w:w="12240" w:h="15840" w:code="1"/>
      <w:pgMar w:top="900" w:right="720" w:bottom="720" w:left="576" w:header="144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9281" w14:textId="77777777" w:rsidR="00CB2008" w:rsidRDefault="00CB2008" w:rsidP="002C6D40">
      <w:r>
        <w:separator/>
      </w:r>
    </w:p>
  </w:endnote>
  <w:endnote w:type="continuationSeparator" w:id="0">
    <w:p w14:paraId="1165E1D4" w14:textId="77777777" w:rsidR="00CB2008" w:rsidRDefault="00CB2008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A6AD" w14:textId="04E770E3" w:rsidR="008E7E01" w:rsidRPr="00894B12" w:rsidRDefault="008E7E01" w:rsidP="007C4E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Tool A (</w:t>
    </w:r>
    <w:r w:rsidR="00F61AA4" w:rsidRPr="00F61AA4">
      <w:rPr>
        <w:rFonts w:ascii="Arial" w:hAnsi="Arial" w:cs="Arial"/>
        <w:sz w:val="20"/>
      </w:rPr>
      <w:t>June 2018</w:t>
    </w:r>
    <w:r>
      <w:rPr>
        <w:rFonts w:ascii="Arial" w:hAnsi="Arial" w:cs="Arial"/>
        <w:sz w:val="20"/>
      </w:rPr>
      <w:t xml:space="preserve">)                                                         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F61AA4">
      <w:rPr>
        <w:rFonts w:ascii="Arial" w:hAnsi="Arial" w:cs="Arial"/>
        <w:b/>
        <w:bCs/>
        <w:noProof/>
        <w:sz w:val="20"/>
      </w:rPr>
      <w:t>1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F61AA4">
      <w:rPr>
        <w:rFonts w:ascii="Arial" w:hAnsi="Arial" w:cs="Arial"/>
        <w:b/>
        <w:bCs/>
        <w:noProof/>
        <w:sz w:val="20"/>
      </w:rPr>
      <w:t>3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3C87FDAF" w14:textId="77777777" w:rsidR="008E7E01" w:rsidRPr="002C6D40" w:rsidRDefault="008E7E01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7697883"/>
      <w:docPartObj>
        <w:docPartGallery w:val="Page Numbers (Bottom of Page)"/>
        <w:docPartUnique/>
      </w:docPartObj>
    </w:sdtPr>
    <w:sdtEndPr/>
    <w:sdtContent>
      <w:p w14:paraId="74D1CA17" w14:textId="77777777" w:rsidR="008E7E01" w:rsidRPr="00894B12" w:rsidRDefault="008E7E01" w:rsidP="0049439A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September</w:t>
        </w:r>
        <w:r w:rsidRPr="00894B12">
          <w:rPr>
            <w:rFonts w:ascii="Arial" w:hAnsi="Arial" w:cs="Arial"/>
            <w:sz w:val="20"/>
          </w:rPr>
          <w:t xml:space="preserve"> 2014 </w:t>
        </w:r>
        <w:r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 xml:space="preserve">     </w:t>
        </w:r>
        <w:r w:rsidRPr="00894B12">
          <w:rPr>
            <w:rFonts w:ascii="Arial" w:hAnsi="Arial" w:cs="Arial"/>
            <w:sz w:val="20"/>
          </w:rPr>
          <w:t xml:space="preserve">Tool A   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336EE6">
          <w:rPr>
            <w:rFonts w:ascii="Arial" w:hAnsi="Arial" w:cs="Arial"/>
            <w:b/>
            <w:bCs/>
            <w:noProof/>
            <w:sz w:val="20"/>
          </w:rPr>
          <w:t>3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2F42C101" w14:textId="77777777" w:rsidR="008E7E01" w:rsidRPr="00FD3DE3" w:rsidRDefault="00CB2008" w:rsidP="006B6D46">
        <w:pPr>
          <w:pStyle w:val="Footer"/>
          <w:rPr>
            <w:rFonts w:asciiTheme="minorHAnsi" w:hAnsiTheme="minorHAnsi"/>
            <w:sz w:val="20"/>
          </w:rPr>
        </w:pPr>
      </w:p>
    </w:sdtContent>
  </w:sdt>
  <w:p w14:paraId="2EF30587" w14:textId="77777777" w:rsidR="008E7E01" w:rsidRPr="00FD3DE3" w:rsidRDefault="008E7E01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1495" w14:textId="77777777" w:rsidR="00CB2008" w:rsidRDefault="00CB2008" w:rsidP="002C6D40">
      <w:r>
        <w:separator/>
      </w:r>
    </w:p>
  </w:footnote>
  <w:footnote w:type="continuationSeparator" w:id="0">
    <w:p w14:paraId="1C0ABF63" w14:textId="77777777" w:rsidR="00CB2008" w:rsidRDefault="00CB2008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AF49F8"/>
    <w:multiLevelType w:val="hybridMultilevel"/>
    <w:tmpl w:val="E4BC823C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3F49"/>
    <w:multiLevelType w:val="hybridMultilevel"/>
    <w:tmpl w:val="41D4DFA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63A27"/>
    <w:multiLevelType w:val="hybridMultilevel"/>
    <w:tmpl w:val="628E5056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54EB4"/>
    <w:multiLevelType w:val="hybridMultilevel"/>
    <w:tmpl w:val="206E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B2024"/>
    <w:multiLevelType w:val="hybridMultilevel"/>
    <w:tmpl w:val="79B49420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F60E64"/>
    <w:multiLevelType w:val="hybridMultilevel"/>
    <w:tmpl w:val="7B2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C6C"/>
    <w:multiLevelType w:val="hybridMultilevel"/>
    <w:tmpl w:val="2F20644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4F81"/>
    <w:multiLevelType w:val="hybridMultilevel"/>
    <w:tmpl w:val="9CCCC3C2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DD2"/>
    <w:multiLevelType w:val="hybridMultilevel"/>
    <w:tmpl w:val="EAC89332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0"/>
  </w:num>
  <w:num w:numId="5">
    <w:abstractNumId w:val="32"/>
  </w:num>
  <w:num w:numId="6">
    <w:abstractNumId w:val="25"/>
  </w:num>
  <w:num w:numId="7">
    <w:abstractNumId w:val="34"/>
  </w:num>
  <w:num w:numId="8">
    <w:abstractNumId w:val="1"/>
  </w:num>
  <w:num w:numId="9">
    <w:abstractNumId w:val="15"/>
  </w:num>
  <w:num w:numId="10">
    <w:abstractNumId w:val="10"/>
  </w:num>
  <w:num w:numId="11">
    <w:abstractNumId w:val="24"/>
  </w:num>
  <w:num w:numId="12">
    <w:abstractNumId w:val="8"/>
  </w:num>
  <w:num w:numId="13">
    <w:abstractNumId w:val="22"/>
  </w:num>
  <w:num w:numId="14">
    <w:abstractNumId w:val="3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29"/>
  </w:num>
  <w:num w:numId="20">
    <w:abstractNumId w:val="13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35"/>
  </w:num>
  <w:num w:numId="26">
    <w:abstractNumId w:val="0"/>
  </w:num>
  <w:num w:numId="27">
    <w:abstractNumId w:val="19"/>
  </w:num>
  <w:num w:numId="28">
    <w:abstractNumId w:val="26"/>
  </w:num>
  <w:num w:numId="29">
    <w:abstractNumId w:val="17"/>
  </w:num>
  <w:num w:numId="30">
    <w:abstractNumId w:val="4"/>
  </w:num>
  <w:num w:numId="31">
    <w:abstractNumId w:val="27"/>
  </w:num>
  <w:num w:numId="32">
    <w:abstractNumId w:val="23"/>
  </w:num>
  <w:num w:numId="33">
    <w:abstractNumId w:val="31"/>
  </w:num>
  <w:num w:numId="34">
    <w:abstractNumId w:val="28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04F0"/>
    <w:rsid w:val="00001EAC"/>
    <w:rsid w:val="000047EF"/>
    <w:rsid w:val="0000521D"/>
    <w:rsid w:val="00007786"/>
    <w:rsid w:val="00020F3F"/>
    <w:rsid w:val="00027ECE"/>
    <w:rsid w:val="00031ED5"/>
    <w:rsid w:val="00036C1F"/>
    <w:rsid w:val="00041392"/>
    <w:rsid w:val="0004523B"/>
    <w:rsid w:val="00057D70"/>
    <w:rsid w:val="00065444"/>
    <w:rsid w:val="00082C18"/>
    <w:rsid w:val="0008789C"/>
    <w:rsid w:val="000942FA"/>
    <w:rsid w:val="000E4056"/>
    <w:rsid w:val="000F04A9"/>
    <w:rsid w:val="000F3F69"/>
    <w:rsid w:val="000F6F32"/>
    <w:rsid w:val="000F77E6"/>
    <w:rsid w:val="00105047"/>
    <w:rsid w:val="0012170F"/>
    <w:rsid w:val="001250E4"/>
    <w:rsid w:val="00137671"/>
    <w:rsid w:val="00147048"/>
    <w:rsid w:val="00147C11"/>
    <w:rsid w:val="00152C90"/>
    <w:rsid w:val="00163901"/>
    <w:rsid w:val="00187EAF"/>
    <w:rsid w:val="001924FE"/>
    <w:rsid w:val="001961BB"/>
    <w:rsid w:val="001A114B"/>
    <w:rsid w:val="001A5909"/>
    <w:rsid w:val="001A608E"/>
    <w:rsid w:val="001B0BF0"/>
    <w:rsid w:val="001B4B4B"/>
    <w:rsid w:val="001C28CB"/>
    <w:rsid w:val="001D2481"/>
    <w:rsid w:val="001E0DFA"/>
    <w:rsid w:val="001E17FE"/>
    <w:rsid w:val="001E4FD8"/>
    <w:rsid w:val="001E5086"/>
    <w:rsid w:val="001E588C"/>
    <w:rsid w:val="001F1D82"/>
    <w:rsid w:val="001F54C8"/>
    <w:rsid w:val="00205813"/>
    <w:rsid w:val="0020592B"/>
    <w:rsid w:val="00206ECF"/>
    <w:rsid w:val="00207792"/>
    <w:rsid w:val="00215F3C"/>
    <w:rsid w:val="00220C0B"/>
    <w:rsid w:val="00222A92"/>
    <w:rsid w:val="00230991"/>
    <w:rsid w:val="0023743A"/>
    <w:rsid w:val="00243A33"/>
    <w:rsid w:val="0024500A"/>
    <w:rsid w:val="0024558C"/>
    <w:rsid w:val="00255A07"/>
    <w:rsid w:val="00261658"/>
    <w:rsid w:val="002649D1"/>
    <w:rsid w:val="0026733D"/>
    <w:rsid w:val="00272749"/>
    <w:rsid w:val="0027455B"/>
    <w:rsid w:val="002808B6"/>
    <w:rsid w:val="002921FE"/>
    <w:rsid w:val="002923F6"/>
    <w:rsid w:val="00293C54"/>
    <w:rsid w:val="00293E82"/>
    <w:rsid w:val="002A29F8"/>
    <w:rsid w:val="002A3FBA"/>
    <w:rsid w:val="002A7D9B"/>
    <w:rsid w:val="002B2F25"/>
    <w:rsid w:val="002C584B"/>
    <w:rsid w:val="002C6D40"/>
    <w:rsid w:val="002D7044"/>
    <w:rsid w:val="002E4118"/>
    <w:rsid w:val="002E6BD5"/>
    <w:rsid w:val="002E7695"/>
    <w:rsid w:val="002F2B54"/>
    <w:rsid w:val="002F7EDA"/>
    <w:rsid w:val="00315D90"/>
    <w:rsid w:val="0032246E"/>
    <w:rsid w:val="00324615"/>
    <w:rsid w:val="00326571"/>
    <w:rsid w:val="00327928"/>
    <w:rsid w:val="00330E58"/>
    <w:rsid w:val="00334F43"/>
    <w:rsid w:val="00336EE6"/>
    <w:rsid w:val="00360E2C"/>
    <w:rsid w:val="00362FFE"/>
    <w:rsid w:val="00373010"/>
    <w:rsid w:val="00383054"/>
    <w:rsid w:val="00385730"/>
    <w:rsid w:val="00395AB6"/>
    <w:rsid w:val="003A64DE"/>
    <w:rsid w:val="003A7A85"/>
    <w:rsid w:val="003B015D"/>
    <w:rsid w:val="003B17B6"/>
    <w:rsid w:val="003B2346"/>
    <w:rsid w:val="003B4671"/>
    <w:rsid w:val="003C594E"/>
    <w:rsid w:val="003C6315"/>
    <w:rsid w:val="003C6EAA"/>
    <w:rsid w:val="003C78FE"/>
    <w:rsid w:val="003D092A"/>
    <w:rsid w:val="003D0C86"/>
    <w:rsid w:val="00420DDA"/>
    <w:rsid w:val="00422A12"/>
    <w:rsid w:val="00424A4D"/>
    <w:rsid w:val="004318E5"/>
    <w:rsid w:val="00435DCD"/>
    <w:rsid w:val="00446419"/>
    <w:rsid w:val="00461D05"/>
    <w:rsid w:val="004657B5"/>
    <w:rsid w:val="00470332"/>
    <w:rsid w:val="00472BCA"/>
    <w:rsid w:val="0047489B"/>
    <w:rsid w:val="00475679"/>
    <w:rsid w:val="0049439A"/>
    <w:rsid w:val="004A586B"/>
    <w:rsid w:val="004A605A"/>
    <w:rsid w:val="004A73F5"/>
    <w:rsid w:val="004C1E05"/>
    <w:rsid w:val="004D545C"/>
    <w:rsid w:val="004D5C01"/>
    <w:rsid w:val="004D6C47"/>
    <w:rsid w:val="004E04F7"/>
    <w:rsid w:val="004E5557"/>
    <w:rsid w:val="004E607B"/>
    <w:rsid w:val="004F04EC"/>
    <w:rsid w:val="004F4A8C"/>
    <w:rsid w:val="004F5963"/>
    <w:rsid w:val="00505AEE"/>
    <w:rsid w:val="005204CC"/>
    <w:rsid w:val="005361C5"/>
    <w:rsid w:val="005472E3"/>
    <w:rsid w:val="00547762"/>
    <w:rsid w:val="00547FCF"/>
    <w:rsid w:val="0055185C"/>
    <w:rsid w:val="00555AB5"/>
    <w:rsid w:val="00561D52"/>
    <w:rsid w:val="00582CF2"/>
    <w:rsid w:val="00582F73"/>
    <w:rsid w:val="00596BC2"/>
    <w:rsid w:val="00597524"/>
    <w:rsid w:val="005A0835"/>
    <w:rsid w:val="005A0C41"/>
    <w:rsid w:val="005A12E5"/>
    <w:rsid w:val="005A28AD"/>
    <w:rsid w:val="005B64CC"/>
    <w:rsid w:val="005C0D27"/>
    <w:rsid w:val="005C6076"/>
    <w:rsid w:val="005D5777"/>
    <w:rsid w:val="005D5B54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1240B"/>
    <w:rsid w:val="006152E4"/>
    <w:rsid w:val="00631A36"/>
    <w:rsid w:val="00633FCE"/>
    <w:rsid w:val="00636E76"/>
    <w:rsid w:val="0064142F"/>
    <w:rsid w:val="006437A2"/>
    <w:rsid w:val="006439E5"/>
    <w:rsid w:val="00645118"/>
    <w:rsid w:val="00645B14"/>
    <w:rsid w:val="00657074"/>
    <w:rsid w:val="00660C66"/>
    <w:rsid w:val="00664E9A"/>
    <w:rsid w:val="00666245"/>
    <w:rsid w:val="00666DCE"/>
    <w:rsid w:val="006864E3"/>
    <w:rsid w:val="00687BB8"/>
    <w:rsid w:val="006B08ED"/>
    <w:rsid w:val="006B0AD7"/>
    <w:rsid w:val="006B34E9"/>
    <w:rsid w:val="006B6D46"/>
    <w:rsid w:val="006C03A0"/>
    <w:rsid w:val="006C778F"/>
    <w:rsid w:val="006D3C2A"/>
    <w:rsid w:val="006D6972"/>
    <w:rsid w:val="006E3EE1"/>
    <w:rsid w:val="006E742A"/>
    <w:rsid w:val="006F6146"/>
    <w:rsid w:val="00727604"/>
    <w:rsid w:val="00730906"/>
    <w:rsid w:val="00734779"/>
    <w:rsid w:val="00737BAA"/>
    <w:rsid w:val="0076413B"/>
    <w:rsid w:val="00765958"/>
    <w:rsid w:val="007714E8"/>
    <w:rsid w:val="00772334"/>
    <w:rsid w:val="00786124"/>
    <w:rsid w:val="007878EF"/>
    <w:rsid w:val="0079123F"/>
    <w:rsid w:val="007924F0"/>
    <w:rsid w:val="00795BCC"/>
    <w:rsid w:val="007A06B7"/>
    <w:rsid w:val="007A0B0E"/>
    <w:rsid w:val="007B49C7"/>
    <w:rsid w:val="007C31A3"/>
    <w:rsid w:val="007C4E86"/>
    <w:rsid w:val="007C52E5"/>
    <w:rsid w:val="007D38A8"/>
    <w:rsid w:val="007D396E"/>
    <w:rsid w:val="007E3B86"/>
    <w:rsid w:val="00803AD9"/>
    <w:rsid w:val="00803C92"/>
    <w:rsid w:val="00806BFF"/>
    <w:rsid w:val="008214ED"/>
    <w:rsid w:val="00834C28"/>
    <w:rsid w:val="00841D52"/>
    <w:rsid w:val="008430CA"/>
    <w:rsid w:val="0085152B"/>
    <w:rsid w:val="0085264F"/>
    <w:rsid w:val="00854F1E"/>
    <w:rsid w:val="008559EC"/>
    <w:rsid w:val="008604B4"/>
    <w:rsid w:val="0087283B"/>
    <w:rsid w:val="00876BFE"/>
    <w:rsid w:val="00877C33"/>
    <w:rsid w:val="00886E69"/>
    <w:rsid w:val="00887EC0"/>
    <w:rsid w:val="00891734"/>
    <w:rsid w:val="008917D3"/>
    <w:rsid w:val="00895487"/>
    <w:rsid w:val="008968EB"/>
    <w:rsid w:val="008A4B10"/>
    <w:rsid w:val="008A6CCD"/>
    <w:rsid w:val="008B20DD"/>
    <w:rsid w:val="008C0294"/>
    <w:rsid w:val="008C1686"/>
    <w:rsid w:val="008C2613"/>
    <w:rsid w:val="008C6398"/>
    <w:rsid w:val="008D0121"/>
    <w:rsid w:val="008E67CA"/>
    <w:rsid w:val="008E7E01"/>
    <w:rsid w:val="008F0339"/>
    <w:rsid w:val="008F1FA3"/>
    <w:rsid w:val="008F24EF"/>
    <w:rsid w:val="009038E0"/>
    <w:rsid w:val="00910C97"/>
    <w:rsid w:val="00917F6D"/>
    <w:rsid w:val="00921058"/>
    <w:rsid w:val="00942515"/>
    <w:rsid w:val="009470F1"/>
    <w:rsid w:val="00947F05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1A29"/>
    <w:rsid w:val="0099479D"/>
    <w:rsid w:val="00994A4E"/>
    <w:rsid w:val="00997E18"/>
    <w:rsid w:val="009A1190"/>
    <w:rsid w:val="009A1BC1"/>
    <w:rsid w:val="009C0EC4"/>
    <w:rsid w:val="009C5C8C"/>
    <w:rsid w:val="009D41C1"/>
    <w:rsid w:val="009D5941"/>
    <w:rsid w:val="009D7001"/>
    <w:rsid w:val="009F1526"/>
    <w:rsid w:val="009F48AE"/>
    <w:rsid w:val="00A07EA9"/>
    <w:rsid w:val="00A14477"/>
    <w:rsid w:val="00A204A7"/>
    <w:rsid w:val="00A2779B"/>
    <w:rsid w:val="00A305A5"/>
    <w:rsid w:val="00A31791"/>
    <w:rsid w:val="00A40772"/>
    <w:rsid w:val="00A461D4"/>
    <w:rsid w:val="00A5355F"/>
    <w:rsid w:val="00A60ADD"/>
    <w:rsid w:val="00A62E04"/>
    <w:rsid w:val="00A8256A"/>
    <w:rsid w:val="00A8610A"/>
    <w:rsid w:val="00A905C9"/>
    <w:rsid w:val="00A90A66"/>
    <w:rsid w:val="00AA50CB"/>
    <w:rsid w:val="00AA5216"/>
    <w:rsid w:val="00AB619C"/>
    <w:rsid w:val="00AC6E22"/>
    <w:rsid w:val="00AE6C89"/>
    <w:rsid w:val="00AE77E2"/>
    <w:rsid w:val="00AF3FFF"/>
    <w:rsid w:val="00AF7F93"/>
    <w:rsid w:val="00B01DB4"/>
    <w:rsid w:val="00B045AF"/>
    <w:rsid w:val="00B1062B"/>
    <w:rsid w:val="00B13007"/>
    <w:rsid w:val="00B13911"/>
    <w:rsid w:val="00B169EE"/>
    <w:rsid w:val="00B25161"/>
    <w:rsid w:val="00B25747"/>
    <w:rsid w:val="00B3512F"/>
    <w:rsid w:val="00B35635"/>
    <w:rsid w:val="00B37E34"/>
    <w:rsid w:val="00B40847"/>
    <w:rsid w:val="00B410DD"/>
    <w:rsid w:val="00B455EE"/>
    <w:rsid w:val="00B7754B"/>
    <w:rsid w:val="00B80924"/>
    <w:rsid w:val="00B825F4"/>
    <w:rsid w:val="00B83C25"/>
    <w:rsid w:val="00B87C94"/>
    <w:rsid w:val="00B942A5"/>
    <w:rsid w:val="00B97FB1"/>
    <w:rsid w:val="00BB6190"/>
    <w:rsid w:val="00BC6742"/>
    <w:rsid w:val="00BD2533"/>
    <w:rsid w:val="00BD47B4"/>
    <w:rsid w:val="00BE393E"/>
    <w:rsid w:val="00BE520B"/>
    <w:rsid w:val="00BE7CA8"/>
    <w:rsid w:val="00BF0C31"/>
    <w:rsid w:val="00C14029"/>
    <w:rsid w:val="00C15285"/>
    <w:rsid w:val="00C168B2"/>
    <w:rsid w:val="00C2028A"/>
    <w:rsid w:val="00C32CB5"/>
    <w:rsid w:val="00C3772A"/>
    <w:rsid w:val="00C402D3"/>
    <w:rsid w:val="00C41714"/>
    <w:rsid w:val="00C55C59"/>
    <w:rsid w:val="00C56D5A"/>
    <w:rsid w:val="00C61C9F"/>
    <w:rsid w:val="00C6220D"/>
    <w:rsid w:val="00C65C68"/>
    <w:rsid w:val="00C72A21"/>
    <w:rsid w:val="00C76688"/>
    <w:rsid w:val="00C95160"/>
    <w:rsid w:val="00C95E7D"/>
    <w:rsid w:val="00C9776E"/>
    <w:rsid w:val="00CB2008"/>
    <w:rsid w:val="00CB3C75"/>
    <w:rsid w:val="00CB4CAE"/>
    <w:rsid w:val="00CB5132"/>
    <w:rsid w:val="00CB7B14"/>
    <w:rsid w:val="00CD0841"/>
    <w:rsid w:val="00CD2110"/>
    <w:rsid w:val="00CD51E2"/>
    <w:rsid w:val="00CE3EF8"/>
    <w:rsid w:val="00CE5844"/>
    <w:rsid w:val="00CF36F1"/>
    <w:rsid w:val="00CF3B79"/>
    <w:rsid w:val="00CF6E5F"/>
    <w:rsid w:val="00D036B9"/>
    <w:rsid w:val="00D27782"/>
    <w:rsid w:val="00D3131A"/>
    <w:rsid w:val="00D41DB8"/>
    <w:rsid w:val="00D450BE"/>
    <w:rsid w:val="00D50393"/>
    <w:rsid w:val="00D56079"/>
    <w:rsid w:val="00D566C9"/>
    <w:rsid w:val="00D604A2"/>
    <w:rsid w:val="00D72ACA"/>
    <w:rsid w:val="00D74302"/>
    <w:rsid w:val="00D76408"/>
    <w:rsid w:val="00D8017E"/>
    <w:rsid w:val="00D81A9C"/>
    <w:rsid w:val="00D82FC8"/>
    <w:rsid w:val="00D864D2"/>
    <w:rsid w:val="00D91133"/>
    <w:rsid w:val="00DA11D4"/>
    <w:rsid w:val="00DA3B0C"/>
    <w:rsid w:val="00DA5B89"/>
    <w:rsid w:val="00DA7BED"/>
    <w:rsid w:val="00DB5E97"/>
    <w:rsid w:val="00DC1712"/>
    <w:rsid w:val="00DC32BB"/>
    <w:rsid w:val="00DC56B4"/>
    <w:rsid w:val="00DD4A1E"/>
    <w:rsid w:val="00DD7A6D"/>
    <w:rsid w:val="00DE4DB9"/>
    <w:rsid w:val="00DE5F55"/>
    <w:rsid w:val="00DF0031"/>
    <w:rsid w:val="00DF7F75"/>
    <w:rsid w:val="00E01B7E"/>
    <w:rsid w:val="00E06B2E"/>
    <w:rsid w:val="00E2367B"/>
    <w:rsid w:val="00E24B2E"/>
    <w:rsid w:val="00E2587B"/>
    <w:rsid w:val="00E43B57"/>
    <w:rsid w:val="00E449F6"/>
    <w:rsid w:val="00E47C7D"/>
    <w:rsid w:val="00E51446"/>
    <w:rsid w:val="00E56B11"/>
    <w:rsid w:val="00E655EA"/>
    <w:rsid w:val="00E7263C"/>
    <w:rsid w:val="00E80233"/>
    <w:rsid w:val="00E805B6"/>
    <w:rsid w:val="00E843B2"/>
    <w:rsid w:val="00E95C66"/>
    <w:rsid w:val="00E96BFB"/>
    <w:rsid w:val="00EA0C32"/>
    <w:rsid w:val="00EA1E6F"/>
    <w:rsid w:val="00EA74CF"/>
    <w:rsid w:val="00EB3754"/>
    <w:rsid w:val="00EC5E7B"/>
    <w:rsid w:val="00ED4FBE"/>
    <w:rsid w:val="00EE1B9C"/>
    <w:rsid w:val="00EE2ABB"/>
    <w:rsid w:val="00EE4E49"/>
    <w:rsid w:val="00EE4ED4"/>
    <w:rsid w:val="00EE76D2"/>
    <w:rsid w:val="00EE7FE3"/>
    <w:rsid w:val="00F01DEE"/>
    <w:rsid w:val="00F04492"/>
    <w:rsid w:val="00F0477B"/>
    <w:rsid w:val="00F10305"/>
    <w:rsid w:val="00F178A8"/>
    <w:rsid w:val="00F215A3"/>
    <w:rsid w:val="00F23ED0"/>
    <w:rsid w:val="00F30663"/>
    <w:rsid w:val="00F37698"/>
    <w:rsid w:val="00F4785E"/>
    <w:rsid w:val="00F53B17"/>
    <w:rsid w:val="00F558B0"/>
    <w:rsid w:val="00F5611C"/>
    <w:rsid w:val="00F61AA4"/>
    <w:rsid w:val="00F63CC4"/>
    <w:rsid w:val="00F646B9"/>
    <w:rsid w:val="00F70DCD"/>
    <w:rsid w:val="00F72C88"/>
    <w:rsid w:val="00FA0851"/>
    <w:rsid w:val="00FA2C8B"/>
    <w:rsid w:val="00FB677A"/>
    <w:rsid w:val="00FB7710"/>
    <w:rsid w:val="00FC790D"/>
    <w:rsid w:val="00FD3DE3"/>
    <w:rsid w:val="00FE2561"/>
    <w:rsid w:val="00FE4435"/>
    <w:rsid w:val="00FF189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5398D"/>
  <w15:docId w15:val="{16A25299-26F8-45EC-A1DD-45D6544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631A36"/>
    <w:rPr>
      <w:sz w:val="24"/>
      <w:szCs w:val="24"/>
      <w:lang w:bidi="ar-SA"/>
    </w:rPr>
  </w:style>
  <w:style w:type="paragraph" w:customStyle="1" w:styleId="Default">
    <w:name w:val="Default"/>
    <w:rsid w:val="00B106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4853-1DEE-4CC1-814E-A60FE42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grabbe</dc:creator>
  <cp:keywords/>
  <dc:description/>
  <cp:lastModifiedBy>Catey Laube</cp:lastModifiedBy>
  <cp:revision>2</cp:revision>
  <cp:lastPrinted>2015-05-04T19:49:00Z</cp:lastPrinted>
  <dcterms:created xsi:type="dcterms:W3CDTF">2018-06-18T11:32:00Z</dcterms:created>
  <dcterms:modified xsi:type="dcterms:W3CDTF">2018-06-18T11:32:00Z</dcterms:modified>
</cp:coreProperties>
</file>